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74021244"/>
        <w:docPartObj>
          <w:docPartGallery w:val="Cover Pages"/>
          <w:docPartUnique/>
        </w:docPartObj>
      </w:sdtPr>
      <w:sdtEndPr>
        <w:rPr>
          <w:rFonts w:ascii="Times New Roman" w:hAnsi="Times New Roman" w:cs="Times New Roman"/>
        </w:rPr>
      </w:sdtEndPr>
      <w:sdtContent>
        <w:p w14:paraId="058AFBB5" w14:textId="16D78EC8" w:rsidR="00EB4F2A" w:rsidRDefault="00EB4F2A"/>
        <w:p w14:paraId="114F2C75" w14:textId="368B0C6B" w:rsidR="00EB4F2A" w:rsidRDefault="00EB4F2A">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0F683400" wp14:editId="54F153AD">
                    <wp:simplePos x="0" y="0"/>
                    <wp:positionH relativeFrom="column">
                      <wp:posOffset>94615</wp:posOffset>
                    </wp:positionH>
                    <wp:positionV relativeFrom="paragraph">
                      <wp:posOffset>1072515</wp:posOffset>
                    </wp:positionV>
                    <wp:extent cx="5943600" cy="66300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943600" cy="66300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D5DA9A" w14:textId="77777777" w:rsidR="00EB4F2A" w:rsidRPr="00EB4F2A" w:rsidRDefault="00EB4F2A" w:rsidP="00EB4F2A">
                                <w:pPr>
                                  <w:jc w:val="center"/>
                                  <w:rPr>
                                    <w:rFonts w:ascii="Times New Roman" w:hAnsi="Times New Roman" w:cs="Times New Roman"/>
                                  </w:rPr>
                                </w:pPr>
                              </w:p>
                              <w:p w14:paraId="45B20765" w14:textId="70CC4218" w:rsidR="00EB4F2A" w:rsidRPr="00EB4F2A" w:rsidRDefault="00EB4F2A" w:rsidP="00EB4F2A">
                                <w:pPr>
                                  <w:spacing w:line="480" w:lineRule="auto"/>
                                  <w:jc w:val="center"/>
                                  <w:rPr>
                                    <w:rFonts w:ascii="Times New Roman" w:hAnsi="Times New Roman" w:cs="Times New Roman"/>
                                  </w:rPr>
                                </w:pPr>
                                <w:r w:rsidRPr="00EB4F2A">
                                  <w:rPr>
                                    <w:rFonts w:ascii="Times New Roman" w:hAnsi="Times New Roman" w:cs="Times New Roman"/>
                                  </w:rPr>
                                  <w:t xml:space="preserve">Split: Reconciling Identity in </w:t>
                                </w:r>
                                <w:r w:rsidRPr="007E0B91">
                                  <w:rPr>
                                    <w:rFonts w:ascii="Times New Roman" w:hAnsi="Times New Roman" w:cs="Times New Roman"/>
                                    <w:i/>
                                  </w:rPr>
                                  <w:t>The Two Fridas</w:t>
                                </w:r>
                              </w:p>
                              <w:p w14:paraId="59D27566" w14:textId="77777777" w:rsidR="00EB4F2A" w:rsidRDefault="00EB4F2A" w:rsidP="00EB4F2A">
                                <w:pPr>
                                  <w:spacing w:line="480" w:lineRule="auto"/>
                                  <w:rPr>
                                    <w:rFonts w:ascii="Times New Roman" w:hAnsi="Times New Roman" w:cs="Times New Roman"/>
                                  </w:rPr>
                                </w:pPr>
                              </w:p>
                              <w:p w14:paraId="5218451D" w14:textId="2817CDCE" w:rsidR="00EB4F2A" w:rsidRPr="00EB4F2A" w:rsidRDefault="00EB4F2A" w:rsidP="007E0B91">
                                <w:pPr>
                                  <w:spacing w:line="480" w:lineRule="auto"/>
                                  <w:rPr>
                                    <w:rFonts w:ascii="Times New Roman" w:hAnsi="Times New Roman" w:cs="Times New Roman"/>
                                  </w:rPr>
                                </w:pPr>
                                <w:r>
                                  <w:rPr>
                                    <w:rFonts w:ascii="Times New Roman" w:hAnsi="Times New Roman" w:cs="Times New Roman"/>
                                  </w:rPr>
                                  <w:t xml:space="preserve">This paper was submitted for the fulfillment of the Final Research Paper Assignment for Modern Art II. Through the imagery and symbolism in </w:t>
                                </w:r>
                                <w:r w:rsidRPr="00A34E8A">
                                  <w:rPr>
                                    <w:rFonts w:ascii="Times New Roman" w:hAnsi="Times New Roman" w:cs="Times New Roman"/>
                                    <w:i/>
                                  </w:rPr>
                                  <w:t>The Two Fridas</w:t>
                                </w:r>
                                <w:r w:rsidR="007E0B91">
                                  <w:rPr>
                                    <w:rFonts w:ascii="Times New Roman" w:hAnsi="Times New Roman" w:cs="Times New Roman"/>
                                  </w:rPr>
                                  <w:t>, I argue that Kahlo</w:t>
                                </w:r>
                                <w:r>
                                  <w:rPr>
                                    <w:rFonts w:ascii="Times New Roman" w:hAnsi="Times New Roman" w:cs="Times New Roman"/>
                                  </w:rPr>
                                  <w:t xml:space="preserve"> presents a portrait that reconciles the conflicting dualities in her life</w:t>
                                </w:r>
                                <w:r w:rsidR="007E0B91">
                                  <w:rPr>
                                    <w:rFonts w:ascii="Times New Roman" w:hAnsi="Times New Roman" w:cs="Times New Roman"/>
                                  </w:rPr>
                                  <w:t xml:space="preserve">. </w:t>
                                </w:r>
                              </w:p>
                              <w:p w14:paraId="08205044" w14:textId="77777777" w:rsidR="00EB4F2A" w:rsidRPr="00EB4F2A" w:rsidRDefault="00EB4F2A" w:rsidP="00EB4F2A">
                                <w:pPr>
                                  <w:spacing w:line="480" w:lineRule="auto"/>
                                  <w:rPr>
                                    <w:rFonts w:ascii="Times New Roman" w:hAnsi="Times New Roman" w:cs="Times New Roman"/>
                                  </w:rPr>
                                </w:pPr>
                              </w:p>
                              <w:p w14:paraId="5AE67DFC" w14:textId="77777777" w:rsidR="00EB4F2A" w:rsidRPr="00EB4F2A" w:rsidRDefault="00EB4F2A" w:rsidP="00EB4F2A">
                                <w:pPr>
                                  <w:spacing w:line="480" w:lineRule="auto"/>
                                  <w:jc w:val="center"/>
                                  <w:rPr>
                                    <w:rFonts w:ascii="Times New Roman" w:hAnsi="Times New Roman" w:cs="Times New Roman"/>
                                  </w:rPr>
                                </w:pPr>
                              </w:p>
                              <w:p w14:paraId="577C1D76" w14:textId="77777777" w:rsidR="00EB4F2A" w:rsidRPr="00EB4F2A" w:rsidRDefault="00EB4F2A" w:rsidP="00EB4F2A">
                                <w:pPr>
                                  <w:spacing w:line="480" w:lineRule="auto"/>
                                  <w:jc w:val="center"/>
                                  <w:rPr>
                                    <w:rFonts w:ascii="Times New Roman" w:hAnsi="Times New Roman" w:cs="Times New Roman"/>
                                  </w:rPr>
                                </w:pPr>
                              </w:p>
                              <w:p w14:paraId="0B993192" w14:textId="77777777" w:rsidR="007E0B91" w:rsidRDefault="007E0B91" w:rsidP="007E0B91">
                                <w:pPr>
                                  <w:spacing w:line="480" w:lineRule="auto"/>
                                  <w:rPr>
                                    <w:rFonts w:ascii="Times New Roman" w:hAnsi="Times New Roman" w:cs="Times New Roman"/>
                                  </w:rPr>
                                </w:pPr>
                              </w:p>
                              <w:p w14:paraId="21CF7825" w14:textId="22879735" w:rsidR="007E0B91" w:rsidRDefault="007E0B91" w:rsidP="00EB4F2A">
                                <w:pPr>
                                  <w:spacing w:line="480" w:lineRule="auto"/>
                                  <w:jc w:val="center"/>
                                  <w:rPr>
                                    <w:rFonts w:ascii="Times New Roman" w:hAnsi="Times New Roman" w:cs="Times New Roman"/>
                                  </w:rPr>
                                </w:pPr>
                              </w:p>
                              <w:p w14:paraId="65902665" w14:textId="77777777" w:rsidR="007E0B91" w:rsidRDefault="007E0B91" w:rsidP="00EB4F2A">
                                <w:pPr>
                                  <w:spacing w:line="480" w:lineRule="auto"/>
                                  <w:jc w:val="center"/>
                                  <w:rPr>
                                    <w:rFonts w:ascii="Times New Roman" w:hAnsi="Times New Roman" w:cs="Times New Roman"/>
                                  </w:rPr>
                                </w:pPr>
                              </w:p>
                              <w:p w14:paraId="4B45B5F7" w14:textId="77777777" w:rsidR="007E0B91" w:rsidRDefault="007E0B91" w:rsidP="00EB4F2A">
                                <w:pPr>
                                  <w:spacing w:line="480" w:lineRule="auto"/>
                                  <w:jc w:val="center"/>
                                  <w:rPr>
                                    <w:rFonts w:ascii="Times New Roman" w:hAnsi="Times New Roman" w:cs="Times New Roman"/>
                                  </w:rPr>
                                </w:pPr>
                              </w:p>
                              <w:p w14:paraId="4C62B44C" w14:textId="77777777" w:rsidR="007E0B91" w:rsidRDefault="007E0B91" w:rsidP="00EB4F2A">
                                <w:pPr>
                                  <w:spacing w:line="480" w:lineRule="auto"/>
                                  <w:jc w:val="center"/>
                                  <w:rPr>
                                    <w:rFonts w:ascii="Times New Roman" w:hAnsi="Times New Roman" w:cs="Times New Roman"/>
                                  </w:rPr>
                                </w:pPr>
                              </w:p>
                              <w:p w14:paraId="01ABB336" w14:textId="77777777" w:rsidR="007E0B91" w:rsidRDefault="007E0B91" w:rsidP="00EB4F2A">
                                <w:pPr>
                                  <w:spacing w:line="480" w:lineRule="auto"/>
                                  <w:jc w:val="center"/>
                                  <w:rPr>
                                    <w:rFonts w:ascii="Times New Roman" w:hAnsi="Times New Roman" w:cs="Times New Roman"/>
                                  </w:rPr>
                                </w:pPr>
                              </w:p>
                              <w:p w14:paraId="3306CBCD" w14:textId="77777777" w:rsidR="007E0B91" w:rsidRDefault="007E0B91" w:rsidP="00EB4F2A">
                                <w:pPr>
                                  <w:spacing w:line="480" w:lineRule="auto"/>
                                  <w:jc w:val="center"/>
                                  <w:rPr>
                                    <w:rFonts w:ascii="Times New Roman" w:hAnsi="Times New Roman" w:cs="Times New Roman"/>
                                  </w:rPr>
                                </w:pPr>
                              </w:p>
                              <w:p w14:paraId="4EE567CC" w14:textId="661DDBD6" w:rsidR="00EB4F2A" w:rsidRDefault="007E0B91" w:rsidP="00EB4F2A">
                                <w:pPr>
                                  <w:spacing w:line="480" w:lineRule="auto"/>
                                  <w:jc w:val="center"/>
                                  <w:rPr>
                                    <w:rFonts w:ascii="Times New Roman" w:hAnsi="Times New Roman" w:cs="Times New Roman"/>
                                  </w:rPr>
                                </w:pPr>
                                <w:r>
                                  <w:rPr>
                                    <w:rFonts w:ascii="Times New Roman" w:hAnsi="Times New Roman" w:cs="Times New Roman"/>
                                  </w:rPr>
                                  <w:t>J</w:t>
                                </w:r>
                                <w:r w:rsidR="00EB4F2A" w:rsidRPr="00EB4F2A">
                                  <w:rPr>
                                    <w:rFonts w:ascii="Times New Roman" w:hAnsi="Times New Roman" w:cs="Times New Roman"/>
                                  </w:rPr>
                                  <w:t>enna Gilley</w:t>
                                </w:r>
                              </w:p>
                              <w:p w14:paraId="26C53F42" w14:textId="61A23D55" w:rsidR="007E0B91" w:rsidRPr="00EB4F2A" w:rsidRDefault="007E0B91" w:rsidP="00EB4F2A">
                                <w:pPr>
                                  <w:spacing w:line="480" w:lineRule="auto"/>
                                  <w:jc w:val="center"/>
                                  <w:rPr>
                                    <w:rFonts w:ascii="Times New Roman" w:hAnsi="Times New Roman" w:cs="Times New Roman"/>
                                  </w:rPr>
                                </w:pPr>
                                <w:r>
                                  <w:rPr>
                                    <w:rFonts w:ascii="Times New Roman" w:hAnsi="Times New Roman" w:cs="Times New Roman"/>
                                  </w:rPr>
                                  <w:t>ART 242: Modern Art II</w:t>
                                </w:r>
                              </w:p>
                              <w:p w14:paraId="594C265E" w14:textId="351B3BA7" w:rsidR="00EB4F2A" w:rsidRPr="00EB4F2A" w:rsidRDefault="00EB4F2A" w:rsidP="00EB4F2A">
                                <w:pPr>
                                  <w:spacing w:line="480" w:lineRule="auto"/>
                                  <w:jc w:val="center"/>
                                  <w:rPr>
                                    <w:rFonts w:ascii="Times New Roman" w:hAnsi="Times New Roman" w:cs="Times New Roman"/>
                                  </w:rPr>
                                </w:pPr>
                                <w:r w:rsidRPr="00EB4F2A">
                                  <w:rPr>
                                    <w:rFonts w:ascii="Times New Roman" w:hAnsi="Times New Roman" w:cs="Times New Roman"/>
                                  </w:rPr>
                                  <w:t>December 4, 2018</w:t>
                                </w:r>
                              </w:p>
                              <w:p w14:paraId="248C4AB8" w14:textId="77777777" w:rsidR="00EB4F2A" w:rsidRPr="00EB4F2A" w:rsidRDefault="00EB4F2A" w:rsidP="00EB4F2A">
                                <w:pPr>
                                  <w:spacing w:line="480" w:lineRule="auto"/>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683400" id="_x0000_t202" coordsize="21600,21600" o:spt="202" path="m0,0l0,21600,21600,21600,21600,0xe">
                    <v:stroke joinstyle="miter"/>
                    <v:path gradientshapeok="t" o:connecttype="rect"/>
                  </v:shapetype>
                  <v:shape id="Text Box 13" o:spid="_x0000_s1026" type="#_x0000_t202" style="position:absolute;margin-left:7.45pt;margin-top:84.45pt;width:468pt;height:522.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" filled="f" stroked="f">
                    <v:textbox>
                      <w:txbxContent>
                        <w:p w14:paraId="01D5DA9A" w14:textId="77777777" w:rsidR="00EB4F2A" w:rsidRPr="00EB4F2A" w:rsidRDefault="00EB4F2A" w:rsidP="00EB4F2A">
                          <w:pPr>
                            <w:jc w:val="center"/>
                            <w:rPr>
                              <w:rFonts w:ascii="Times New Roman" w:hAnsi="Times New Roman" w:cs="Times New Roman"/>
                            </w:rPr>
                          </w:pPr>
                        </w:p>
                        <w:p w14:paraId="45B20765" w14:textId="70CC4218" w:rsidR="00EB4F2A" w:rsidRPr="00EB4F2A" w:rsidRDefault="00EB4F2A" w:rsidP="00EB4F2A">
                          <w:pPr>
                            <w:spacing w:line="480" w:lineRule="auto"/>
                            <w:jc w:val="center"/>
                            <w:rPr>
                              <w:rFonts w:ascii="Times New Roman" w:hAnsi="Times New Roman" w:cs="Times New Roman"/>
                            </w:rPr>
                          </w:pPr>
                          <w:r w:rsidRPr="00EB4F2A">
                            <w:rPr>
                              <w:rFonts w:ascii="Times New Roman" w:hAnsi="Times New Roman" w:cs="Times New Roman"/>
                            </w:rPr>
                            <w:t xml:space="preserve">Split: Reconciling Identity in </w:t>
                          </w:r>
                          <w:r w:rsidRPr="007E0B91">
                            <w:rPr>
                              <w:rFonts w:ascii="Times New Roman" w:hAnsi="Times New Roman" w:cs="Times New Roman"/>
                              <w:i/>
                            </w:rPr>
                            <w:t>The Two Fridas</w:t>
                          </w:r>
                        </w:p>
                        <w:p w14:paraId="59D27566" w14:textId="77777777" w:rsidR="00EB4F2A" w:rsidRDefault="00EB4F2A" w:rsidP="00EB4F2A">
                          <w:pPr>
                            <w:spacing w:line="480" w:lineRule="auto"/>
                            <w:rPr>
                              <w:rFonts w:ascii="Times New Roman" w:hAnsi="Times New Roman" w:cs="Times New Roman"/>
                            </w:rPr>
                          </w:pPr>
                        </w:p>
                        <w:p w14:paraId="5218451D" w14:textId="2817CDCE" w:rsidR="00EB4F2A" w:rsidRPr="00EB4F2A" w:rsidRDefault="00EB4F2A" w:rsidP="007E0B91">
                          <w:pPr>
                            <w:spacing w:line="480" w:lineRule="auto"/>
                            <w:rPr>
                              <w:rFonts w:ascii="Times New Roman" w:hAnsi="Times New Roman" w:cs="Times New Roman"/>
                            </w:rPr>
                          </w:pPr>
                          <w:r>
                            <w:rPr>
                              <w:rFonts w:ascii="Times New Roman" w:hAnsi="Times New Roman" w:cs="Times New Roman"/>
                            </w:rPr>
                            <w:t xml:space="preserve">This paper was submitted for the fulfillment of the Final Research Paper Assignment for Modern Art II. Through the imagery and symbolism in </w:t>
                          </w:r>
                          <w:r w:rsidRPr="00A34E8A">
                            <w:rPr>
                              <w:rFonts w:ascii="Times New Roman" w:hAnsi="Times New Roman" w:cs="Times New Roman"/>
                              <w:i/>
                            </w:rPr>
                            <w:t>The Two Fridas</w:t>
                          </w:r>
                          <w:r w:rsidR="007E0B91">
                            <w:rPr>
                              <w:rFonts w:ascii="Times New Roman" w:hAnsi="Times New Roman" w:cs="Times New Roman"/>
                            </w:rPr>
                            <w:t>, I argue that Kahlo</w:t>
                          </w:r>
                          <w:r>
                            <w:rPr>
                              <w:rFonts w:ascii="Times New Roman" w:hAnsi="Times New Roman" w:cs="Times New Roman"/>
                            </w:rPr>
                            <w:t xml:space="preserve"> presents a portrait that reconciles the conflicting dualities in her life</w:t>
                          </w:r>
                          <w:r w:rsidR="007E0B91">
                            <w:rPr>
                              <w:rFonts w:ascii="Times New Roman" w:hAnsi="Times New Roman" w:cs="Times New Roman"/>
                            </w:rPr>
                            <w:t xml:space="preserve">. </w:t>
                          </w:r>
                        </w:p>
                        <w:p w14:paraId="08205044" w14:textId="77777777" w:rsidR="00EB4F2A" w:rsidRPr="00EB4F2A" w:rsidRDefault="00EB4F2A" w:rsidP="00EB4F2A">
                          <w:pPr>
                            <w:spacing w:line="480" w:lineRule="auto"/>
                            <w:rPr>
                              <w:rFonts w:ascii="Times New Roman" w:hAnsi="Times New Roman" w:cs="Times New Roman"/>
                            </w:rPr>
                          </w:pPr>
                        </w:p>
                        <w:p w14:paraId="5AE67DFC" w14:textId="77777777" w:rsidR="00EB4F2A" w:rsidRPr="00EB4F2A" w:rsidRDefault="00EB4F2A" w:rsidP="00EB4F2A">
                          <w:pPr>
                            <w:spacing w:line="480" w:lineRule="auto"/>
                            <w:jc w:val="center"/>
                            <w:rPr>
                              <w:rFonts w:ascii="Times New Roman" w:hAnsi="Times New Roman" w:cs="Times New Roman"/>
                            </w:rPr>
                          </w:pPr>
                        </w:p>
                        <w:p w14:paraId="577C1D76" w14:textId="77777777" w:rsidR="00EB4F2A" w:rsidRPr="00EB4F2A" w:rsidRDefault="00EB4F2A" w:rsidP="00EB4F2A">
                          <w:pPr>
                            <w:spacing w:line="480" w:lineRule="auto"/>
                            <w:jc w:val="center"/>
                            <w:rPr>
                              <w:rFonts w:ascii="Times New Roman" w:hAnsi="Times New Roman" w:cs="Times New Roman"/>
                            </w:rPr>
                          </w:pPr>
                        </w:p>
                        <w:p w14:paraId="0B993192" w14:textId="77777777" w:rsidR="007E0B91" w:rsidRDefault="007E0B91" w:rsidP="007E0B91">
                          <w:pPr>
                            <w:spacing w:line="480" w:lineRule="auto"/>
                            <w:rPr>
                              <w:rFonts w:ascii="Times New Roman" w:hAnsi="Times New Roman" w:cs="Times New Roman"/>
                            </w:rPr>
                          </w:pPr>
                        </w:p>
                        <w:p w14:paraId="21CF7825" w14:textId="22879735" w:rsidR="007E0B91" w:rsidRDefault="007E0B91" w:rsidP="00EB4F2A">
                          <w:pPr>
                            <w:spacing w:line="480" w:lineRule="auto"/>
                            <w:jc w:val="center"/>
                            <w:rPr>
                              <w:rFonts w:ascii="Times New Roman" w:hAnsi="Times New Roman" w:cs="Times New Roman"/>
                            </w:rPr>
                          </w:pPr>
                        </w:p>
                        <w:p w14:paraId="65902665" w14:textId="77777777" w:rsidR="007E0B91" w:rsidRDefault="007E0B91" w:rsidP="00EB4F2A">
                          <w:pPr>
                            <w:spacing w:line="480" w:lineRule="auto"/>
                            <w:jc w:val="center"/>
                            <w:rPr>
                              <w:rFonts w:ascii="Times New Roman" w:hAnsi="Times New Roman" w:cs="Times New Roman"/>
                            </w:rPr>
                          </w:pPr>
                        </w:p>
                        <w:p w14:paraId="4B45B5F7" w14:textId="77777777" w:rsidR="007E0B91" w:rsidRDefault="007E0B91" w:rsidP="00EB4F2A">
                          <w:pPr>
                            <w:spacing w:line="480" w:lineRule="auto"/>
                            <w:jc w:val="center"/>
                            <w:rPr>
                              <w:rFonts w:ascii="Times New Roman" w:hAnsi="Times New Roman" w:cs="Times New Roman"/>
                            </w:rPr>
                          </w:pPr>
                        </w:p>
                        <w:p w14:paraId="4C62B44C" w14:textId="77777777" w:rsidR="007E0B91" w:rsidRDefault="007E0B91" w:rsidP="00EB4F2A">
                          <w:pPr>
                            <w:spacing w:line="480" w:lineRule="auto"/>
                            <w:jc w:val="center"/>
                            <w:rPr>
                              <w:rFonts w:ascii="Times New Roman" w:hAnsi="Times New Roman" w:cs="Times New Roman"/>
                            </w:rPr>
                          </w:pPr>
                        </w:p>
                        <w:p w14:paraId="01ABB336" w14:textId="77777777" w:rsidR="007E0B91" w:rsidRDefault="007E0B91" w:rsidP="00EB4F2A">
                          <w:pPr>
                            <w:spacing w:line="480" w:lineRule="auto"/>
                            <w:jc w:val="center"/>
                            <w:rPr>
                              <w:rFonts w:ascii="Times New Roman" w:hAnsi="Times New Roman" w:cs="Times New Roman"/>
                            </w:rPr>
                          </w:pPr>
                        </w:p>
                        <w:p w14:paraId="3306CBCD" w14:textId="77777777" w:rsidR="007E0B91" w:rsidRDefault="007E0B91" w:rsidP="00EB4F2A">
                          <w:pPr>
                            <w:spacing w:line="480" w:lineRule="auto"/>
                            <w:jc w:val="center"/>
                            <w:rPr>
                              <w:rFonts w:ascii="Times New Roman" w:hAnsi="Times New Roman" w:cs="Times New Roman"/>
                            </w:rPr>
                          </w:pPr>
                        </w:p>
                        <w:p w14:paraId="4EE567CC" w14:textId="661DDBD6" w:rsidR="00EB4F2A" w:rsidRDefault="007E0B91" w:rsidP="00EB4F2A">
                          <w:pPr>
                            <w:spacing w:line="480" w:lineRule="auto"/>
                            <w:jc w:val="center"/>
                            <w:rPr>
                              <w:rFonts w:ascii="Times New Roman" w:hAnsi="Times New Roman" w:cs="Times New Roman"/>
                            </w:rPr>
                          </w:pPr>
                          <w:r>
                            <w:rPr>
                              <w:rFonts w:ascii="Times New Roman" w:hAnsi="Times New Roman" w:cs="Times New Roman"/>
                            </w:rPr>
                            <w:t>J</w:t>
                          </w:r>
                          <w:r w:rsidR="00EB4F2A" w:rsidRPr="00EB4F2A">
                            <w:rPr>
                              <w:rFonts w:ascii="Times New Roman" w:hAnsi="Times New Roman" w:cs="Times New Roman"/>
                            </w:rPr>
                            <w:t>enna Gilley</w:t>
                          </w:r>
                        </w:p>
                        <w:p w14:paraId="26C53F42" w14:textId="61A23D55" w:rsidR="007E0B91" w:rsidRPr="00EB4F2A" w:rsidRDefault="007E0B91" w:rsidP="00EB4F2A">
                          <w:pPr>
                            <w:spacing w:line="480" w:lineRule="auto"/>
                            <w:jc w:val="center"/>
                            <w:rPr>
                              <w:rFonts w:ascii="Times New Roman" w:hAnsi="Times New Roman" w:cs="Times New Roman"/>
                            </w:rPr>
                          </w:pPr>
                          <w:r>
                            <w:rPr>
                              <w:rFonts w:ascii="Times New Roman" w:hAnsi="Times New Roman" w:cs="Times New Roman"/>
                            </w:rPr>
                            <w:t>ART 242: Modern Art II</w:t>
                          </w:r>
                        </w:p>
                        <w:p w14:paraId="594C265E" w14:textId="351B3BA7" w:rsidR="00EB4F2A" w:rsidRPr="00EB4F2A" w:rsidRDefault="00EB4F2A" w:rsidP="00EB4F2A">
                          <w:pPr>
                            <w:spacing w:line="480" w:lineRule="auto"/>
                            <w:jc w:val="center"/>
                            <w:rPr>
                              <w:rFonts w:ascii="Times New Roman" w:hAnsi="Times New Roman" w:cs="Times New Roman"/>
                            </w:rPr>
                          </w:pPr>
                          <w:r w:rsidRPr="00EB4F2A">
                            <w:rPr>
                              <w:rFonts w:ascii="Times New Roman" w:hAnsi="Times New Roman" w:cs="Times New Roman"/>
                            </w:rPr>
                            <w:t>December 4, 2018</w:t>
                          </w:r>
                        </w:p>
                        <w:p w14:paraId="248C4AB8" w14:textId="77777777" w:rsidR="00EB4F2A" w:rsidRPr="00EB4F2A" w:rsidRDefault="00EB4F2A" w:rsidP="00EB4F2A">
                          <w:pPr>
                            <w:spacing w:line="480" w:lineRule="auto"/>
                            <w:jc w:val="center"/>
                            <w:rPr>
                              <w:rFonts w:ascii="Times New Roman" w:hAnsi="Times New Roman" w:cs="Times New Roman"/>
                            </w:rPr>
                          </w:pPr>
                        </w:p>
                      </w:txbxContent>
                    </v:textbox>
                    <w10:wrap type="square"/>
                  </v:shape>
                </w:pict>
              </mc:Fallback>
            </mc:AlternateContent>
          </w:r>
          <w:r>
            <w:rPr>
              <w:rFonts w:ascii="Times New Roman" w:hAnsi="Times New Roman" w:cs="Times New Roman"/>
            </w:rPr>
            <w:br w:type="page"/>
          </w:r>
        </w:p>
      </w:sdtContent>
    </w:sdt>
    <w:p w14:paraId="75935B1A" w14:textId="77777777" w:rsidR="00A22A1C" w:rsidRDefault="00A22A1C" w:rsidP="009F2F8B">
      <w:pPr>
        <w:spacing w:line="480" w:lineRule="auto"/>
        <w:ind w:firstLine="720"/>
        <w:rPr>
          <w:rFonts w:ascii="Times New Roman" w:hAnsi="Times New Roman" w:cs="Times New Roman"/>
        </w:rPr>
      </w:pPr>
    </w:p>
    <w:p w14:paraId="18D2AEEB" w14:textId="77777777" w:rsidR="00A22A1C" w:rsidRPr="00A22A1C" w:rsidRDefault="00A22A1C" w:rsidP="00A22A1C">
      <w:pPr>
        <w:jc w:val="center"/>
        <w:rPr>
          <w:rFonts w:ascii="Times New Roman" w:hAnsi="Times New Roman" w:cs="Times New Roman"/>
        </w:rPr>
      </w:pPr>
      <w:r w:rsidRPr="00A22A1C">
        <w:rPr>
          <w:rFonts w:ascii="Times New Roman" w:hAnsi="Times New Roman" w:cs="Times New Roman"/>
        </w:rPr>
        <w:t>*WRITING SAMPLE*</w:t>
      </w:r>
    </w:p>
    <w:p w14:paraId="311AF5B3" w14:textId="0C1299A9" w:rsidR="00A22A1C" w:rsidRDefault="00A22A1C" w:rsidP="00A22A1C">
      <w:pPr>
        <w:ind w:firstLine="720"/>
        <w:rPr>
          <w:rFonts w:ascii="Times New Roman" w:hAnsi="Times New Roman" w:cs="Times New Roman"/>
        </w:rPr>
      </w:pPr>
      <w:r w:rsidRPr="00A22A1C">
        <w:rPr>
          <w:rFonts w:ascii="Times New Roman" w:hAnsi="Times New Roman" w:cs="Times New Roman"/>
        </w:rPr>
        <w:t xml:space="preserve">The following is a writing sample from my </w:t>
      </w:r>
      <w:r>
        <w:rPr>
          <w:rFonts w:ascii="Times New Roman" w:hAnsi="Times New Roman" w:cs="Times New Roman"/>
        </w:rPr>
        <w:t>Junior</w:t>
      </w:r>
      <w:r w:rsidRPr="00A22A1C">
        <w:rPr>
          <w:rFonts w:ascii="Times New Roman" w:hAnsi="Times New Roman" w:cs="Times New Roman"/>
        </w:rPr>
        <w:t xml:space="preserve"> Art History Thesis. I believe it </w:t>
      </w:r>
      <w:r>
        <w:rPr>
          <w:rFonts w:ascii="Times New Roman" w:hAnsi="Times New Roman" w:cs="Times New Roman"/>
        </w:rPr>
        <w:t>shares my</w:t>
      </w:r>
      <w:r w:rsidRPr="00A22A1C">
        <w:rPr>
          <w:rFonts w:ascii="Times New Roman" w:hAnsi="Times New Roman" w:cs="Times New Roman"/>
        </w:rPr>
        <w:t xml:space="preserve"> </w:t>
      </w:r>
      <w:r>
        <w:rPr>
          <w:rFonts w:ascii="Times New Roman" w:hAnsi="Times New Roman" w:cs="Times New Roman"/>
        </w:rPr>
        <w:t>knowledge of modern art history and ability to write clearly and effectively</w:t>
      </w:r>
      <w:r w:rsidRPr="00A22A1C">
        <w:rPr>
          <w:rFonts w:ascii="Times New Roman" w:hAnsi="Times New Roman" w:cs="Times New Roman"/>
        </w:rPr>
        <w:t>. It should be used as a testament to my writing ability only. The copying or printing of this material without the owner’s consent is prohibited. Please contact me if you wish to site this paper in academic research.</w:t>
      </w:r>
    </w:p>
    <w:p w14:paraId="712C6245" w14:textId="77777777" w:rsidR="00A22A1C" w:rsidRPr="00A22A1C" w:rsidRDefault="00A22A1C" w:rsidP="00A22A1C">
      <w:pPr>
        <w:ind w:firstLine="720"/>
        <w:rPr>
          <w:rFonts w:ascii="Times New Roman" w:hAnsi="Times New Roman" w:cs="Times New Roman"/>
        </w:rPr>
      </w:pPr>
    </w:p>
    <w:p w14:paraId="0AA55E04" w14:textId="5ED11050" w:rsidR="009F2F8B" w:rsidRDefault="009F2F8B" w:rsidP="009F2F8B">
      <w:pPr>
        <w:spacing w:line="480" w:lineRule="auto"/>
        <w:ind w:firstLine="720"/>
        <w:rPr>
          <w:rFonts w:ascii="Times New Roman" w:hAnsi="Times New Roman" w:cs="Times New Roman"/>
        </w:rPr>
      </w:pPr>
      <w:r>
        <w:rPr>
          <w:rFonts w:ascii="Times New Roman" w:hAnsi="Times New Roman" w:cs="Times New Roman"/>
        </w:rPr>
        <w:t xml:space="preserve">Frida Kahlo’s 1939 painting </w:t>
      </w:r>
      <w:r w:rsidRPr="00FF1446">
        <w:rPr>
          <w:rFonts w:ascii="Times New Roman" w:hAnsi="Times New Roman" w:cs="Times New Roman"/>
          <w:i/>
        </w:rPr>
        <w:t>The Two Fridas</w:t>
      </w:r>
      <w:r>
        <w:rPr>
          <w:rFonts w:ascii="Times New Roman" w:hAnsi="Times New Roman" w:cs="Times New Roman"/>
        </w:rPr>
        <w:t xml:space="preserve"> is one of many self-portraits in which the artist explores her </w:t>
      </w:r>
      <w:r w:rsidR="009B4925">
        <w:rPr>
          <w:rFonts w:ascii="Times New Roman" w:hAnsi="Times New Roman" w:cs="Times New Roman"/>
        </w:rPr>
        <w:t xml:space="preserve">complex </w:t>
      </w:r>
      <w:r>
        <w:rPr>
          <w:rFonts w:ascii="Times New Roman" w:hAnsi="Times New Roman" w:cs="Times New Roman"/>
        </w:rPr>
        <w:t>personal identity. Although today she is considered one of the most influential Latin American artists of all time, Kahlo constantly lived in her husband Diego Rivera’s shadow</w:t>
      </w:r>
      <w:r w:rsidR="004116E6">
        <w:rPr>
          <w:rStyle w:val="EndnoteReference"/>
          <w:rFonts w:ascii="Times New Roman" w:hAnsi="Times New Roman" w:cs="Times New Roman"/>
        </w:rPr>
        <w:endnoteReference w:id="1"/>
      </w:r>
      <w:r>
        <w:rPr>
          <w:rFonts w:ascii="Times New Roman" w:hAnsi="Times New Roman" w:cs="Times New Roman"/>
        </w:rPr>
        <w:t xml:space="preserve">. Her art was </w:t>
      </w:r>
      <w:r w:rsidR="00464E5C">
        <w:rPr>
          <w:rFonts w:ascii="Times New Roman" w:hAnsi="Times New Roman" w:cs="Times New Roman"/>
        </w:rPr>
        <w:t xml:space="preserve">one of the few places where she </w:t>
      </w:r>
      <w:r>
        <w:rPr>
          <w:rFonts w:ascii="Times New Roman" w:hAnsi="Times New Roman" w:cs="Times New Roman"/>
        </w:rPr>
        <w:t xml:space="preserve">could examine her </w:t>
      </w:r>
      <w:r w:rsidRPr="00CB16B4">
        <w:rPr>
          <w:rFonts w:ascii="Times New Roman" w:hAnsi="Times New Roman" w:cs="Times New Roman"/>
        </w:rPr>
        <w:t>individuality</w:t>
      </w:r>
      <w:r w:rsidR="00F27991">
        <w:rPr>
          <w:rFonts w:ascii="Times New Roman" w:hAnsi="Times New Roman" w:cs="Times New Roman"/>
        </w:rPr>
        <w:t>—as both an artist and person</w:t>
      </w:r>
      <w:r>
        <w:rPr>
          <w:rFonts w:ascii="Times New Roman" w:hAnsi="Times New Roman" w:cs="Times New Roman"/>
        </w:rPr>
        <w:t xml:space="preserve">. </w:t>
      </w:r>
      <w:r w:rsidR="00F27991">
        <w:rPr>
          <w:rFonts w:ascii="Times New Roman" w:hAnsi="Times New Roman" w:cs="Times New Roman"/>
        </w:rPr>
        <w:t xml:space="preserve">Much of the scholarly work on Kahlo has been focused on how the artist’s physical pains </w:t>
      </w:r>
      <w:r w:rsidR="00123EC9">
        <w:rPr>
          <w:rFonts w:ascii="Times New Roman" w:hAnsi="Times New Roman" w:cs="Times New Roman"/>
        </w:rPr>
        <w:t>are an essential aspect of her work</w:t>
      </w:r>
      <w:r w:rsidR="000E71EA">
        <w:rPr>
          <w:rStyle w:val="EndnoteReference"/>
          <w:rFonts w:ascii="Times New Roman" w:hAnsi="Times New Roman" w:cs="Times New Roman"/>
        </w:rPr>
        <w:endnoteReference w:id="2"/>
      </w:r>
      <w:r w:rsidR="00C253F9">
        <w:rPr>
          <w:rFonts w:ascii="Times New Roman" w:hAnsi="Times New Roman" w:cs="Times New Roman"/>
        </w:rPr>
        <w:t>. Y</w:t>
      </w:r>
      <w:r w:rsidR="00104CFF">
        <w:rPr>
          <w:rFonts w:ascii="Times New Roman" w:hAnsi="Times New Roman" w:cs="Times New Roman"/>
        </w:rPr>
        <w:t xml:space="preserve">et, Kahlo’s </w:t>
      </w:r>
      <w:r w:rsidR="00C253F9">
        <w:rPr>
          <w:rFonts w:ascii="Times New Roman" w:hAnsi="Times New Roman" w:cs="Times New Roman"/>
        </w:rPr>
        <w:t>identity</w:t>
      </w:r>
      <w:r w:rsidR="00104CFF">
        <w:rPr>
          <w:rFonts w:ascii="Times New Roman" w:hAnsi="Times New Roman" w:cs="Times New Roman"/>
        </w:rPr>
        <w:t xml:space="preserve"> </w:t>
      </w:r>
      <w:r w:rsidR="00C253F9">
        <w:rPr>
          <w:rFonts w:ascii="Times New Roman" w:hAnsi="Times New Roman" w:cs="Times New Roman"/>
        </w:rPr>
        <w:t>is not defined</w:t>
      </w:r>
      <w:r w:rsidR="00104CFF">
        <w:rPr>
          <w:rFonts w:ascii="Times New Roman" w:hAnsi="Times New Roman" w:cs="Times New Roman"/>
        </w:rPr>
        <w:t xml:space="preserve"> </w:t>
      </w:r>
      <w:r w:rsidR="00C253F9">
        <w:rPr>
          <w:rFonts w:ascii="Times New Roman" w:hAnsi="Times New Roman" w:cs="Times New Roman"/>
        </w:rPr>
        <w:t>by her</w:t>
      </w:r>
      <w:r w:rsidR="00104CFF">
        <w:rPr>
          <w:rFonts w:ascii="Times New Roman" w:hAnsi="Times New Roman" w:cs="Times New Roman"/>
        </w:rPr>
        <w:t xml:space="preserve"> physical limitations</w:t>
      </w:r>
      <w:r w:rsidR="00C253F9">
        <w:rPr>
          <w:rFonts w:ascii="Times New Roman" w:hAnsi="Times New Roman" w:cs="Times New Roman"/>
        </w:rPr>
        <w:t xml:space="preserve">. Themes of conflict between the disparate aspects of her </w:t>
      </w:r>
      <w:r w:rsidR="00084CD6">
        <w:rPr>
          <w:rFonts w:ascii="Times New Roman" w:hAnsi="Times New Roman" w:cs="Times New Roman"/>
        </w:rPr>
        <w:t>relationship</w:t>
      </w:r>
      <w:r w:rsidR="00C253F9">
        <w:rPr>
          <w:rFonts w:ascii="Times New Roman" w:hAnsi="Times New Roman" w:cs="Times New Roman"/>
        </w:rPr>
        <w:t xml:space="preserve">, </w:t>
      </w:r>
      <w:r w:rsidR="00084CD6">
        <w:rPr>
          <w:rFonts w:ascii="Times New Roman" w:hAnsi="Times New Roman" w:cs="Times New Roman"/>
        </w:rPr>
        <w:t>heritage</w:t>
      </w:r>
      <w:r w:rsidR="00C253F9">
        <w:rPr>
          <w:rFonts w:ascii="Times New Roman" w:hAnsi="Times New Roman" w:cs="Times New Roman"/>
        </w:rPr>
        <w:t xml:space="preserve">, and gender constructions are far more imperative in Kahlo’s paintings. </w:t>
      </w:r>
      <w:r w:rsidR="00464E5C">
        <w:rPr>
          <w:rFonts w:ascii="Times New Roman" w:hAnsi="Times New Roman" w:cs="Times New Roman"/>
        </w:rPr>
        <w:t xml:space="preserve">Through </w:t>
      </w:r>
      <w:r w:rsidR="00A34E8A">
        <w:rPr>
          <w:rFonts w:ascii="Times New Roman" w:hAnsi="Times New Roman" w:cs="Times New Roman"/>
        </w:rPr>
        <w:t xml:space="preserve">the </w:t>
      </w:r>
      <w:r w:rsidR="00464E5C">
        <w:rPr>
          <w:rFonts w:ascii="Times New Roman" w:hAnsi="Times New Roman" w:cs="Times New Roman"/>
        </w:rPr>
        <w:t>imagery and symbolism</w:t>
      </w:r>
      <w:r w:rsidR="007971F8">
        <w:rPr>
          <w:rFonts w:ascii="Times New Roman" w:hAnsi="Times New Roman" w:cs="Times New Roman"/>
        </w:rPr>
        <w:t xml:space="preserve"> in </w:t>
      </w:r>
      <w:r w:rsidR="007971F8" w:rsidRPr="00A34E8A">
        <w:rPr>
          <w:rFonts w:ascii="Times New Roman" w:hAnsi="Times New Roman" w:cs="Times New Roman"/>
          <w:i/>
        </w:rPr>
        <w:t>The Two Fridas</w:t>
      </w:r>
      <w:r w:rsidR="007971F8">
        <w:rPr>
          <w:rFonts w:ascii="Times New Roman" w:hAnsi="Times New Roman" w:cs="Times New Roman"/>
        </w:rPr>
        <w:t xml:space="preserve">, Kahlo </w:t>
      </w:r>
      <w:r w:rsidR="00A34E8A">
        <w:rPr>
          <w:rFonts w:ascii="Times New Roman" w:hAnsi="Times New Roman" w:cs="Times New Roman"/>
        </w:rPr>
        <w:t>presents a portrait that reconcile</w:t>
      </w:r>
      <w:r w:rsidR="00C253F9">
        <w:rPr>
          <w:rFonts w:ascii="Times New Roman" w:hAnsi="Times New Roman" w:cs="Times New Roman"/>
        </w:rPr>
        <w:t>s</w:t>
      </w:r>
      <w:r w:rsidR="00F842D7">
        <w:rPr>
          <w:rFonts w:ascii="Times New Roman" w:hAnsi="Times New Roman" w:cs="Times New Roman"/>
        </w:rPr>
        <w:t xml:space="preserve"> </w:t>
      </w:r>
      <w:r w:rsidR="00C253F9">
        <w:rPr>
          <w:rFonts w:ascii="Times New Roman" w:hAnsi="Times New Roman" w:cs="Times New Roman"/>
        </w:rPr>
        <w:t>the conflicting</w:t>
      </w:r>
      <w:r w:rsidR="00147065">
        <w:rPr>
          <w:rFonts w:ascii="Times New Roman" w:hAnsi="Times New Roman" w:cs="Times New Roman"/>
        </w:rPr>
        <w:t xml:space="preserve"> </w:t>
      </w:r>
      <w:r w:rsidR="00A34E8A">
        <w:rPr>
          <w:rFonts w:ascii="Times New Roman" w:hAnsi="Times New Roman" w:cs="Times New Roman"/>
        </w:rPr>
        <w:t>dualities</w:t>
      </w:r>
      <w:r w:rsidR="00162DB4">
        <w:rPr>
          <w:rFonts w:ascii="Times New Roman" w:hAnsi="Times New Roman" w:cs="Times New Roman"/>
        </w:rPr>
        <w:t xml:space="preserve"> </w:t>
      </w:r>
      <w:r w:rsidR="00C253F9">
        <w:rPr>
          <w:rFonts w:ascii="Times New Roman" w:hAnsi="Times New Roman" w:cs="Times New Roman"/>
        </w:rPr>
        <w:t>in her life.</w:t>
      </w:r>
    </w:p>
    <w:p w14:paraId="000AF6E0" w14:textId="5CBF556C" w:rsidR="000A1665" w:rsidRDefault="00EE3F4D" w:rsidP="00260CD7">
      <w:pPr>
        <w:spacing w:line="480" w:lineRule="auto"/>
        <w:ind w:firstLine="720"/>
        <w:rPr>
          <w:rFonts w:ascii="Times New Roman" w:hAnsi="Times New Roman" w:cs="Times New Roman"/>
        </w:rPr>
      </w:pPr>
      <w:r w:rsidRPr="001832D5">
        <w:rPr>
          <w:rFonts w:ascii="Times New Roman" w:hAnsi="Times New Roman" w:cs="Times New Roman"/>
          <w:i/>
        </w:rPr>
        <w:t xml:space="preserve">The Two Fridas </w:t>
      </w:r>
      <w:r w:rsidRPr="001832D5">
        <w:rPr>
          <w:rFonts w:ascii="Times New Roman" w:hAnsi="Times New Roman" w:cs="Times New Roman"/>
        </w:rPr>
        <w:t>(Figure 1)</w:t>
      </w:r>
      <w:r w:rsidR="00A67FCF" w:rsidRPr="001832D5">
        <w:rPr>
          <w:rFonts w:ascii="Times New Roman" w:hAnsi="Times New Roman" w:cs="Times New Roman"/>
          <w:i/>
        </w:rPr>
        <w:t xml:space="preserve"> </w:t>
      </w:r>
      <w:r w:rsidR="00A67FCF" w:rsidRPr="001832D5">
        <w:rPr>
          <w:rFonts w:ascii="Times New Roman" w:hAnsi="Times New Roman" w:cs="Times New Roman"/>
        </w:rPr>
        <w:t>is one of Kahlo’s largest wo</w:t>
      </w:r>
      <w:r w:rsidR="00121245" w:rsidRPr="001832D5">
        <w:rPr>
          <w:rFonts w:ascii="Times New Roman" w:hAnsi="Times New Roman" w:cs="Times New Roman"/>
        </w:rPr>
        <w:t>rks, containing two almost life-</w:t>
      </w:r>
      <w:r w:rsidR="00A67FCF" w:rsidRPr="001832D5">
        <w:rPr>
          <w:rFonts w:ascii="Times New Roman" w:hAnsi="Times New Roman" w:cs="Times New Roman"/>
        </w:rPr>
        <w:t>size</w:t>
      </w:r>
      <w:r w:rsidR="00121245" w:rsidRPr="001832D5">
        <w:rPr>
          <w:rFonts w:ascii="Times New Roman" w:hAnsi="Times New Roman" w:cs="Times New Roman"/>
        </w:rPr>
        <w:t>d</w:t>
      </w:r>
      <w:r w:rsidR="00A67FCF" w:rsidRPr="001832D5">
        <w:rPr>
          <w:rFonts w:ascii="Times New Roman" w:hAnsi="Times New Roman" w:cs="Times New Roman"/>
        </w:rPr>
        <w:t xml:space="preserve"> versions of the artist seated </w:t>
      </w:r>
      <w:r w:rsidR="007E745F" w:rsidRPr="001832D5">
        <w:rPr>
          <w:rFonts w:ascii="Times New Roman" w:hAnsi="Times New Roman" w:cs="Times New Roman"/>
        </w:rPr>
        <w:t xml:space="preserve">on a bench </w:t>
      </w:r>
      <w:r w:rsidR="00A67FCF" w:rsidRPr="001832D5">
        <w:rPr>
          <w:rFonts w:ascii="Times New Roman" w:hAnsi="Times New Roman" w:cs="Times New Roman"/>
        </w:rPr>
        <w:t>against an ambiguous</w:t>
      </w:r>
      <w:r w:rsidR="00121245" w:rsidRPr="001832D5">
        <w:rPr>
          <w:rFonts w:ascii="Times New Roman" w:hAnsi="Times New Roman" w:cs="Times New Roman"/>
        </w:rPr>
        <w:t xml:space="preserve"> stormy-gray background. They are turned towards each other, gazing </w:t>
      </w:r>
      <w:r w:rsidR="000A1665" w:rsidRPr="001832D5">
        <w:rPr>
          <w:rFonts w:ascii="Times New Roman" w:hAnsi="Times New Roman" w:cs="Times New Roman"/>
        </w:rPr>
        <w:t>directly</w:t>
      </w:r>
      <w:r w:rsidR="00121245" w:rsidRPr="001832D5">
        <w:rPr>
          <w:rFonts w:ascii="Times New Roman" w:hAnsi="Times New Roman" w:cs="Times New Roman"/>
        </w:rPr>
        <w:t xml:space="preserve"> out at the viewer</w:t>
      </w:r>
      <w:r w:rsidR="00D34DBD" w:rsidRPr="001832D5">
        <w:rPr>
          <w:rFonts w:ascii="Times New Roman" w:hAnsi="Times New Roman" w:cs="Times New Roman"/>
        </w:rPr>
        <w:t>: united ye</w:t>
      </w:r>
      <w:r w:rsidR="00EB07B2" w:rsidRPr="001832D5">
        <w:rPr>
          <w:rFonts w:ascii="Times New Roman" w:hAnsi="Times New Roman" w:cs="Times New Roman"/>
        </w:rPr>
        <w:t>t separate</w:t>
      </w:r>
      <w:r w:rsidR="00121245" w:rsidRPr="001832D5">
        <w:rPr>
          <w:rFonts w:ascii="Times New Roman" w:hAnsi="Times New Roman" w:cs="Times New Roman"/>
        </w:rPr>
        <w:t>.</w:t>
      </w:r>
      <w:r w:rsidR="00A6551D" w:rsidRPr="001832D5">
        <w:rPr>
          <w:rFonts w:ascii="Times New Roman" w:hAnsi="Times New Roman" w:cs="Times New Roman"/>
        </w:rPr>
        <w:t xml:space="preserve"> The </w:t>
      </w:r>
      <w:r w:rsidR="00121245" w:rsidRPr="001832D5">
        <w:rPr>
          <w:rFonts w:ascii="Times New Roman" w:hAnsi="Times New Roman" w:cs="Times New Roman"/>
        </w:rPr>
        <w:t xml:space="preserve">figure on the left wears a </w:t>
      </w:r>
      <w:r w:rsidR="00A557B4" w:rsidRPr="001832D5">
        <w:rPr>
          <w:rFonts w:ascii="Times New Roman" w:hAnsi="Times New Roman" w:cs="Times New Roman"/>
        </w:rPr>
        <w:t>prim white</w:t>
      </w:r>
      <w:r w:rsidR="00121245" w:rsidRPr="001832D5">
        <w:rPr>
          <w:rFonts w:ascii="Times New Roman" w:hAnsi="Times New Roman" w:cs="Times New Roman"/>
        </w:rPr>
        <w:t xml:space="preserve"> Victorian style of European dress, while the figure on th</w:t>
      </w:r>
      <w:r w:rsidR="001832D5">
        <w:rPr>
          <w:rFonts w:ascii="Times New Roman" w:hAnsi="Times New Roman" w:cs="Times New Roman"/>
        </w:rPr>
        <w:t xml:space="preserve">e right wears the indigenous Mexican </w:t>
      </w:r>
      <w:r w:rsidR="00121245" w:rsidRPr="001832D5">
        <w:rPr>
          <w:rFonts w:ascii="Times New Roman" w:hAnsi="Times New Roman" w:cs="Times New Roman"/>
        </w:rPr>
        <w:t>Tehuantapec blouse and skirt</w:t>
      </w:r>
      <w:r w:rsidR="00A557B4" w:rsidRPr="001832D5">
        <w:rPr>
          <w:rFonts w:ascii="Times New Roman" w:hAnsi="Times New Roman" w:cs="Times New Roman"/>
        </w:rPr>
        <w:t xml:space="preserve"> in contrasting rich hues</w:t>
      </w:r>
      <w:r w:rsidR="00121245" w:rsidRPr="001832D5">
        <w:rPr>
          <w:rFonts w:ascii="Times New Roman" w:hAnsi="Times New Roman" w:cs="Times New Roman"/>
        </w:rPr>
        <w:t>.</w:t>
      </w:r>
      <w:r w:rsidR="00B92866" w:rsidRPr="001832D5">
        <w:rPr>
          <w:rFonts w:ascii="Times New Roman" w:hAnsi="Times New Roman" w:cs="Times New Roman"/>
        </w:rPr>
        <w:t xml:space="preserve"> Two vibrant red hearts stand out </w:t>
      </w:r>
      <w:r w:rsidR="00C3069B" w:rsidRPr="001832D5">
        <w:rPr>
          <w:rFonts w:ascii="Times New Roman" w:hAnsi="Times New Roman" w:cs="Times New Roman"/>
        </w:rPr>
        <w:t xml:space="preserve">against the women’s chest, the left split open while the right is whole, linked by a trailing vein. </w:t>
      </w:r>
      <w:r w:rsidR="000A1665" w:rsidRPr="001832D5">
        <w:rPr>
          <w:rFonts w:ascii="Times New Roman" w:hAnsi="Times New Roman" w:cs="Times New Roman"/>
        </w:rPr>
        <w:t>The</w:t>
      </w:r>
      <w:r w:rsidR="00D34DBD" w:rsidRPr="001832D5">
        <w:rPr>
          <w:rFonts w:ascii="Times New Roman" w:hAnsi="Times New Roman" w:cs="Times New Roman"/>
        </w:rPr>
        <w:t xml:space="preserve"> </w:t>
      </w:r>
      <w:r w:rsidR="00EB07B2" w:rsidRPr="001832D5">
        <w:rPr>
          <w:rFonts w:ascii="Times New Roman" w:hAnsi="Times New Roman" w:cs="Times New Roman"/>
        </w:rPr>
        <w:t>European Frida clamps the bleeding end of one vein with surgical clamps to stifle the blood flow, yet some still leaks</w:t>
      </w:r>
      <w:r w:rsidR="00D34DBD" w:rsidRPr="001832D5">
        <w:rPr>
          <w:rFonts w:ascii="Times New Roman" w:hAnsi="Times New Roman" w:cs="Times New Roman"/>
        </w:rPr>
        <w:t xml:space="preserve"> out</w:t>
      </w:r>
      <w:r w:rsidR="00EB07B2" w:rsidRPr="001832D5">
        <w:rPr>
          <w:rFonts w:ascii="Times New Roman" w:hAnsi="Times New Roman" w:cs="Times New Roman"/>
        </w:rPr>
        <w:t xml:space="preserve">, staining her pastel pink skirt. </w:t>
      </w:r>
      <w:r w:rsidR="00EB07B2" w:rsidRPr="001832D5">
        <w:rPr>
          <w:rFonts w:ascii="Times New Roman" w:hAnsi="Times New Roman" w:cs="Times New Roman"/>
        </w:rPr>
        <w:lastRenderedPageBreak/>
        <w:t xml:space="preserve">The other Frida also holds an item: a black and white photograph of Diego Rivera. The women’s remaining hands are </w:t>
      </w:r>
      <w:r w:rsidR="000A1665" w:rsidRPr="001832D5">
        <w:rPr>
          <w:rFonts w:ascii="Times New Roman" w:hAnsi="Times New Roman" w:cs="Times New Roman"/>
        </w:rPr>
        <w:t>clasp</w:t>
      </w:r>
      <w:r w:rsidR="00EB07B2" w:rsidRPr="001832D5">
        <w:rPr>
          <w:rFonts w:ascii="Times New Roman" w:hAnsi="Times New Roman" w:cs="Times New Roman"/>
        </w:rPr>
        <w:t>ed together, in almost the center of the picture plane.</w:t>
      </w:r>
      <w:r w:rsidR="00EB07B2">
        <w:rPr>
          <w:rFonts w:ascii="Times New Roman" w:hAnsi="Times New Roman" w:cs="Times New Roman"/>
        </w:rPr>
        <w:t xml:space="preserve"> </w:t>
      </w:r>
    </w:p>
    <w:p w14:paraId="5F6AC0AE" w14:textId="1399013B" w:rsidR="00B9055D" w:rsidRPr="00945426" w:rsidRDefault="007E745F" w:rsidP="00945426">
      <w:pPr>
        <w:spacing w:line="480" w:lineRule="auto"/>
        <w:ind w:firstLine="720"/>
        <w:rPr>
          <w:rFonts w:ascii="Times New Roman" w:hAnsi="Times New Roman" w:cs="Times New Roman"/>
        </w:rPr>
      </w:pPr>
      <w:r w:rsidRPr="00945426">
        <w:rPr>
          <w:rFonts w:ascii="Times New Roman" w:hAnsi="Times New Roman" w:cs="Times New Roman"/>
        </w:rPr>
        <w:t xml:space="preserve">There is a </w:t>
      </w:r>
      <w:r w:rsidR="00A6551D" w:rsidRPr="00945426">
        <w:rPr>
          <w:rFonts w:ascii="Times New Roman" w:hAnsi="Times New Roman" w:cs="Times New Roman"/>
        </w:rPr>
        <w:t>consensus</w:t>
      </w:r>
      <w:r w:rsidRPr="00945426">
        <w:rPr>
          <w:rFonts w:ascii="Times New Roman" w:hAnsi="Times New Roman" w:cs="Times New Roman"/>
        </w:rPr>
        <w:t xml:space="preserve"> among scholars that these two depictions are meant to represent </w:t>
      </w:r>
      <w:r w:rsidR="00945426" w:rsidRPr="00945426">
        <w:rPr>
          <w:rFonts w:ascii="Times New Roman" w:hAnsi="Times New Roman" w:cs="Times New Roman"/>
        </w:rPr>
        <w:t xml:space="preserve">the </w:t>
      </w:r>
      <w:r w:rsidR="00D95B40" w:rsidRPr="00945426">
        <w:rPr>
          <w:rFonts w:ascii="Times New Roman" w:hAnsi="Times New Roman" w:cs="Times New Roman"/>
        </w:rPr>
        <w:t>Mexican and European sides of Frida</w:t>
      </w:r>
      <w:r w:rsidR="00B9055D" w:rsidRPr="00945426">
        <w:rPr>
          <w:rFonts w:ascii="Times New Roman" w:hAnsi="Times New Roman" w:cs="Times New Roman"/>
        </w:rPr>
        <w:t>’s heritage, one side Diego Rivera loved and the other that he rejected</w:t>
      </w:r>
      <w:r w:rsidR="0082528F">
        <w:rPr>
          <w:rStyle w:val="EndnoteReference"/>
          <w:rFonts w:ascii="Times New Roman" w:hAnsi="Times New Roman" w:cs="Times New Roman"/>
        </w:rPr>
        <w:endnoteReference w:id="3"/>
      </w:r>
      <w:r w:rsidR="00B9055D" w:rsidRPr="00945426">
        <w:rPr>
          <w:rFonts w:ascii="Times New Roman" w:hAnsi="Times New Roman" w:cs="Times New Roman"/>
        </w:rPr>
        <w:t xml:space="preserve">. Although the focus of this paper is not on the </w:t>
      </w:r>
      <w:r w:rsidR="00E0579A" w:rsidRPr="00945426">
        <w:rPr>
          <w:rFonts w:ascii="Times New Roman" w:hAnsi="Times New Roman" w:cs="Times New Roman"/>
        </w:rPr>
        <w:t>soap-opera nature of Rivera and Kahlo’s relationship (</w:t>
      </w:r>
      <w:r w:rsidR="00945426">
        <w:rPr>
          <w:rFonts w:ascii="Times New Roman" w:hAnsi="Times New Roman" w:cs="Times New Roman"/>
        </w:rPr>
        <w:t>albeit</w:t>
      </w:r>
      <w:r w:rsidR="00E0579A" w:rsidRPr="00945426">
        <w:rPr>
          <w:rFonts w:ascii="Times New Roman" w:hAnsi="Times New Roman" w:cs="Times New Roman"/>
        </w:rPr>
        <w:t xml:space="preserve"> entertaining), it is i</w:t>
      </w:r>
      <w:r w:rsidR="00084CD6" w:rsidRPr="00945426">
        <w:rPr>
          <w:rFonts w:ascii="Times New Roman" w:hAnsi="Times New Roman" w:cs="Times New Roman"/>
        </w:rPr>
        <w:t>m</w:t>
      </w:r>
      <w:r w:rsidR="00B9055D" w:rsidRPr="00945426">
        <w:rPr>
          <w:rFonts w:ascii="Times New Roman" w:hAnsi="Times New Roman" w:cs="Times New Roman"/>
        </w:rPr>
        <w:t>possible to reconcile</w:t>
      </w:r>
      <w:r w:rsidR="00E0579A" w:rsidRPr="00945426">
        <w:rPr>
          <w:rFonts w:ascii="Times New Roman" w:hAnsi="Times New Roman" w:cs="Times New Roman"/>
        </w:rPr>
        <w:t xml:space="preserve"> this</w:t>
      </w:r>
      <w:r w:rsidR="00B9055D" w:rsidRPr="00945426">
        <w:rPr>
          <w:rFonts w:ascii="Times New Roman" w:hAnsi="Times New Roman" w:cs="Times New Roman"/>
        </w:rPr>
        <w:t xml:space="preserve"> </w:t>
      </w:r>
      <w:r w:rsidR="00E0579A" w:rsidRPr="00945426">
        <w:rPr>
          <w:rFonts w:ascii="Times New Roman" w:hAnsi="Times New Roman" w:cs="Times New Roman"/>
        </w:rPr>
        <w:t>painting</w:t>
      </w:r>
      <w:r w:rsidR="00B9055D" w:rsidRPr="00945426">
        <w:rPr>
          <w:rFonts w:ascii="Times New Roman" w:hAnsi="Times New Roman" w:cs="Times New Roman"/>
        </w:rPr>
        <w:t xml:space="preserve"> without briefly touching on </w:t>
      </w:r>
      <w:r w:rsidR="00E0579A" w:rsidRPr="00945426">
        <w:rPr>
          <w:rFonts w:ascii="Times New Roman" w:hAnsi="Times New Roman" w:cs="Times New Roman"/>
        </w:rPr>
        <w:t>the couple’s</w:t>
      </w:r>
      <w:r w:rsidR="00B9055D" w:rsidRPr="00945426">
        <w:rPr>
          <w:rFonts w:ascii="Times New Roman" w:hAnsi="Times New Roman" w:cs="Times New Roman"/>
        </w:rPr>
        <w:t xml:space="preserve"> </w:t>
      </w:r>
      <w:r w:rsidR="00945426" w:rsidRPr="00945426">
        <w:rPr>
          <w:rFonts w:ascii="Times New Roman" w:hAnsi="Times New Roman" w:cs="Times New Roman"/>
        </w:rPr>
        <w:t>tumultuous</w:t>
      </w:r>
      <w:r w:rsidR="00B9055D" w:rsidRPr="00945426">
        <w:rPr>
          <w:rFonts w:ascii="Times New Roman" w:hAnsi="Times New Roman" w:cs="Times New Roman"/>
        </w:rPr>
        <w:t xml:space="preserve"> relationship. </w:t>
      </w:r>
      <w:r w:rsidR="00E0579A" w:rsidRPr="00945426">
        <w:rPr>
          <w:rFonts w:ascii="Times New Roman" w:hAnsi="Times New Roman" w:cs="Times New Roman"/>
        </w:rPr>
        <w:t xml:space="preserve">Kahlo and Rivera had long experienced bouts </w:t>
      </w:r>
      <w:r w:rsidR="0082528F">
        <w:rPr>
          <w:rFonts w:ascii="Times New Roman" w:hAnsi="Times New Roman" w:cs="Times New Roman"/>
        </w:rPr>
        <w:t>of infidelity in their marriage</w:t>
      </w:r>
      <w:r w:rsidR="0082528F">
        <w:rPr>
          <w:rStyle w:val="EndnoteReference"/>
          <w:rFonts w:ascii="Times New Roman" w:hAnsi="Times New Roman" w:cs="Times New Roman"/>
        </w:rPr>
        <w:endnoteReference w:id="4"/>
      </w:r>
      <w:r w:rsidR="00E0579A" w:rsidRPr="00945426">
        <w:rPr>
          <w:rFonts w:ascii="Times New Roman" w:hAnsi="Times New Roman" w:cs="Times New Roman"/>
        </w:rPr>
        <w:t xml:space="preserve">. </w:t>
      </w:r>
      <w:r w:rsidR="00E3549C">
        <w:rPr>
          <w:rFonts w:ascii="Times New Roman" w:hAnsi="Times New Roman" w:cs="Times New Roman"/>
        </w:rPr>
        <w:t>Finally reaching a</w:t>
      </w:r>
      <w:r w:rsidR="00CE61EE" w:rsidRPr="00945426">
        <w:rPr>
          <w:rFonts w:ascii="Times New Roman" w:hAnsi="Times New Roman" w:cs="Times New Roman"/>
        </w:rPr>
        <w:t xml:space="preserve"> breaking point in 1938, Rivera filed for divorce</w:t>
      </w:r>
      <w:r w:rsidR="00E35093" w:rsidRPr="00945426">
        <w:rPr>
          <w:rFonts w:ascii="Times New Roman" w:hAnsi="Times New Roman" w:cs="Times New Roman"/>
        </w:rPr>
        <w:t>, citing that he</w:t>
      </w:r>
      <w:r w:rsidR="006D280D" w:rsidRPr="00945426">
        <w:rPr>
          <w:rFonts w:ascii="Times New Roman" w:hAnsi="Times New Roman" w:cs="Times New Roman"/>
        </w:rPr>
        <w:t xml:space="preserve"> wanted to “be free to carry on with any woman who caught my fancy”</w:t>
      </w:r>
      <w:r w:rsidR="00E3549C">
        <w:rPr>
          <w:rFonts w:ascii="Times New Roman" w:hAnsi="Times New Roman" w:cs="Times New Roman"/>
        </w:rPr>
        <w:t xml:space="preserve">, in addition to believing that the break would be beneficial </w:t>
      </w:r>
      <w:r w:rsidR="00C3668E">
        <w:rPr>
          <w:rFonts w:ascii="Times New Roman" w:hAnsi="Times New Roman" w:cs="Times New Roman"/>
        </w:rPr>
        <w:t xml:space="preserve">for both artist’s </w:t>
      </w:r>
      <w:r w:rsidR="00E3549C">
        <w:rPr>
          <w:rFonts w:ascii="Times New Roman" w:hAnsi="Times New Roman" w:cs="Times New Roman"/>
        </w:rPr>
        <w:t>careers</w:t>
      </w:r>
      <w:r w:rsidR="006D280D">
        <w:rPr>
          <w:rStyle w:val="EndnoteReference"/>
          <w:rFonts w:ascii="Times New Roman" w:hAnsi="Times New Roman" w:cs="Times New Roman"/>
        </w:rPr>
        <w:endnoteReference w:id="5"/>
      </w:r>
      <w:r w:rsidR="00E3549C">
        <w:rPr>
          <w:rFonts w:ascii="Times New Roman" w:hAnsi="Times New Roman" w:cs="Times New Roman"/>
        </w:rPr>
        <w:t xml:space="preserve"> </w:t>
      </w:r>
      <w:r w:rsidR="00CE61EE" w:rsidRPr="00945426">
        <w:rPr>
          <w:rFonts w:ascii="Times New Roman" w:hAnsi="Times New Roman" w:cs="Times New Roman"/>
        </w:rPr>
        <w:t>.</w:t>
      </w:r>
      <w:r w:rsidR="00E0579A" w:rsidRPr="00945426">
        <w:rPr>
          <w:rFonts w:ascii="Times New Roman" w:hAnsi="Times New Roman" w:cs="Times New Roman"/>
        </w:rPr>
        <w:t xml:space="preserve"> </w:t>
      </w:r>
      <w:r w:rsidR="00B9055D" w:rsidRPr="00945426">
        <w:rPr>
          <w:rFonts w:ascii="Times New Roman" w:hAnsi="Times New Roman" w:cs="Times New Roman"/>
          <w:i/>
          <w:color w:val="000000" w:themeColor="text1"/>
        </w:rPr>
        <w:t>The Two Fridas</w:t>
      </w:r>
      <w:r w:rsidR="00B9055D" w:rsidRPr="00945426">
        <w:rPr>
          <w:rFonts w:ascii="Times New Roman" w:hAnsi="Times New Roman" w:cs="Times New Roman"/>
          <w:color w:val="000000" w:themeColor="text1"/>
        </w:rPr>
        <w:t xml:space="preserve"> was completed just days after the divorce papers arrived at Kahlo’s studio. Art historian MacKiney Helm was there to witness the event and wrote, “Frida was decidedly melancholy…when the divorce papers arrived, while we were looking at the picture, I half expe</w:t>
      </w:r>
      <w:r w:rsidR="00CE61EE" w:rsidRPr="00945426">
        <w:rPr>
          <w:rFonts w:ascii="Times New Roman" w:hAnsi="Times New Roman" w:cs="Times New Roman"/>
          <w:color w:val="000000" w:themeColor="text1"/>
        </w:rPr>
        <w:t>c</w:t>
      </w:r>
      <w:r w:rsidR="00B9055D" w:rsidRPr="00945426">
        <w:rPr>
          <w:rFonts w:ascii="Times New Roman" w:hAnsi="Times New Roman" w:cs="Times New Roman"/>
          <w:color w:val="000000" w:themeColor="text1"/>
        </w:rPr>
        <w:t>ted her to seize the dripping instrument and fling it across the room”</w:t>
      </w:r>
      <w:r w:rsidR="00CE61EE">
        <w:rPr>
          <w:rStyle w:val="EndnoteReference"/>
          <w:rFonts w:ascii="Times New Roman" w:hAnsi="Times New Roman" w:cs="Times New Roman"/>
          <w:color w:val="000000" w:themeColor="text1"/>
        </w:rPr>
        <w:endnoteReference w:id="6"/>
      </w:r>
      <w:r w:rsidR="00CE61EE" w:rsidRPr="00945426">
        <w:rPr>
          <w:rFonts w:ascii="Times New Roman" w:hAnsi="Times New Roman" w:cs="Times New Roman"/>
          <w:color w:val="000000" w:themeColor="text1"/>
        </w:rPr>
        <w:t xml:space="preserve">. </w:t>
      </w:r>
      <w:r w:rsidR="00084CD6" w:rsidRPr="00945426">
        <w:rPr>
          <w:rFonts w:ascii="Times New Roman" w:hAnsi="Times New Roman" w:cs="Times New Roman"/>
          <w:color w:val="000000" w:themeColor="text1"/>
        </w:rPr>
        <w:t>Kahlo was known to paint the things in her life that pained her, and her relationship was no exception. But far from painting a picture only on her grief</w:t>
      </w:r>
      <w:r w:rsidR="00E3549C">
        <w:rPr>
          <w:rFonts w:ascii="Times New Roman" w:hAnsi="Times New Roman" w:cs="Times New Roman"/>
          <w:color w:val="000000" w:themeColor="text1"/>
        </w:rPr>
        <w:t xml:space="preserve"> in this difficult moment</w:t>
      </w:r>
      <w:r w:rsidR="00084CD6" w:rsidRPr="00945426">
        <w:rPr>
          <w:rFonts w:ascii="Times New Roman" w:hAnsi="Times New Roman" w:cs="Times New Roman"/>
          <w:color w:val="000000" w:themeColor="text1"/>
        </w:rPr>
        <w:t xml:space="preserve">, </w:t>
      </w:r>
      <w:r w:rsidR="00084CD6" w:rsidRPr="00E3549C">
        <w:rPr>
          <w:rFonts w:ascii="Times New Roman" w:hAnsi="Times New Roman" w:cs="Times New Roman"/>
          <w:i/>
          <w:color w:val="000000" w:themeColor="text1"/>
        </w:rPr>
        <w:t>The Two Fridas</w:t>
      </w:r>
      <w:r w:rsidR="00084CD6" w:rsidRPr="00945426">
        <w:rPr>
          <w:rFonts w:ascii="Times New Roman" w:hAnsi="Times New Roman" w:cs="Times New Roman"/>
          <w:color w:val="000000" w:themeColor="text1"/>
        </w:rPr>
        <w:t xml:space="preserve"> </w:t>
      </w:r>
      <w:r w:rsidR="003F3D06">
        <w:rPr>
          <w:rFonts w:ascii="Times New Roman" w:hAnsi="Times New Roman" w:cs="Times New Roman"/>
          <w:color w:val="000000" w:themeColor="text1"/>
        </w:rPr>
        <w:t xml:space="preserve">acknowledges </w:t>
      </w:r>
      <w:r w:rsidR="00FA2F8D">
        <w:rPr>
          <w:rFonts w:ascii="Times New Roman" w:hAnsi="Times New Roman" w:cs="Times New Roman"/>
          <w:color w:val="000000" w:themeColor="text1"/>
        </w:rPr>
        <w:t>heartbreak</w:t>
      </w:r>
      <w:r w:rsidR="006D280D" w:rsidRPr="00945426">
        <w:rPr>
          <w:rFonts w:ascii="Times New Roman" w:hAnsi="Times New Roman" w:cs="Times New Roman"/>
          <w:color w:val="000000" w:themeColor="text1"/>
        </w:rPr>
        <w:t xml:space="preserve"> </w:t>
      </w:r>
      <w:r w:rsidR="000E3641">
        <w:rPr>
          <w:rFonts w:ascii="Times New Roman" w:hAnsi="Times New Roman" w:cs="Times New Roman"/>
          <w:color w:val="000000" w:themeColor="text1"/>
        </w:rPr>
        <w:t xml:space="preserve">while </w:t>
      </w:r>
      <w:r w:rsidR="00042BD2">
        <w:rPr>
          <w:rFonts w:ascii="Times New Roman" w:hAnsi="Times New Roman" w:cs="Times New Roman"/>
          <w:color w:val="000000" w:themeColor="text1"/>
        </w:rPr>
        <w:t>celebrating a</w:t>
      </w:r>
      <w:r w:rsidR="006D280D" w:rsidRPr="00945426">
        <w:rPr>
          <w:rFonts w:ascii="Times New Roman" w:hAnsi="Times New Roman" w:cs="Times New Roman"/>
          <w:color w:val="000000" w:themeColor="text1"/>
        </w:rPr>
        <w:t xml:space="preserve"> </w:t>
      </w:r>
      <w:r w:rsidR="00FA2F8D">
        <w:rPr>
          <w:rFonts w:ascii="Times New Roman" w:hAnsi="Times New Roman" w:cs="Times New Roman"/>
          <w:color w:val="000000" w:themeColor="text1"/>
        </w:rPr>
        <w:t xml:space="preserve">newfound strength in herself. </w:t>
      </w:r>
    </w:p>
    <w:p w14:paraId="1E9BD6E8" w14:textId="217D412E" w:rsidR="00DB5F7A" w:rsidRDefault="001832D5" w:rsidP="00BC7538">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Kahlo</w:t>
      </w:r>
      <w:r w:rsidR="00400412" w:rsidRPr="00400412">
        <w:rPr>
          <w:rFonts w:ascii="Times New Roman" w:hAnsi="Times New Roman" w:cs="Times New Roman"/>
          <w:color w:val="000000" w:themeColor="text1"/>
        </w:rPr>
        <w:t xml:space="preserve"> loved Diego Rivera deeply, and clearly, her pain can be understood through this painting as well as in life. During their separation, she frequently sent love letters with her famous </w:t>
      </w:r>
      <w:r w:rsidR="00057DB9">
        <w:rPr>
          <w:rFonts w:ascii="Times New Roman" w:hAnsi="Times New Roman" w:cs="Times New Roman"/>
          <w:color w:val="000000" w:themeColor="text1"/>
        </w:rPr>
        <w:t xml:space="preserve">red </w:t>
      </w:r>
      <w:r w:rsidR="00400412" w:rsidRPr="00400412">
        <w:rPr>
          <w:rFonts w:ascii="Times New Roman" w:hAnsi="Times New Roman" w:cs="Times New Roman"/>
          <w:color w:val="000000" w:themeColor="text1"/>
        </w:rPr>
        <w:t>lipstick kiss professing her desperate desire to be remarried</w:t>
      </w:r>
      <w:r w:rsidR="00400412" w:rsidRPr="00400412">
        <w:rPr>
          <w:rStyle w:val="EndnoteReference"/>
          <w:rFonts w:ascii="Times New Roman" w:hAnsi="Times New Roman" w:cs="Times New Roman"/>
          <w:color w:val="000000" w:themeColor="text1"/>
        </w:rPr>
        <w:endnoteReference w:id="7"/>
      </w:r>
      <w:r w:rsidR="00B87F05">
        <w:rPr>
          <w:rFonts w:ascii="Times New Roman" w:hAnsi="Times New Roman" w:cs="Times New Roman"/>
          <w:color w:val="000000" w:themeColor="text1"/>
        </w:rPr>
        <w:t xml:space="preserve">. </w:t>
      </w:r>
      <w:r w:rsidR="00400412">
        <w:rPr>
          <w:rFonts w:ascii="Times New Roman" w:hAnsi="Times New Roman" w:cs="Times New Roman"/>
          <w:color w:val="000000" w:themeColor="text1"/>
        </w:rPr>
        <w:t xml:space="preserve">Images of violence exhibit </w:t>
      </w:r>
      <w:r w:rsidR="000D1AED">
        <w:rPr>
          <w:rFonts w:ascii="Times New Roman" w:hAnsi="Times New Roman" w:cs="Times New Roman"/>
          <w:color w:val="000000" w:themeColor="text1"/>
        </w:rPr>
        <w:t>her</w:t>
      </w:r>
      <w:r w:rsidR="00400412">
        <w:rPr>
          <w:rFonts w:ascii="Times New Roman" w:hAnsi="Times New Roman" w:cs="Times New Roman"/>
          <w:color w:val="000000" w:themeColor="text1"/>
        </w:rPr>
        <w:t xml:space="preserve"> hurt in </w:t>
      </w:r>
      <w:r w:rsidR="00400412" w:rsidRPr="00400412">
        <w:rPr>
          <w:rFonts w:ascii="Times New Roman" w:hAnsi="Times New Roman" w:cs="Times New Roman"/>
          <w:i/>
          <w:color w:val="000000" w:themeColor="text1"/>
        </w:rPr>
        <w:t>The Two Fridas</w:t>
      </w:r>
      <w:r w:rsidR="00BB229D">
        <w:rPr>
          <w:rFonts w:ascii="Times New Roman" w:hAnsi="Times New Roman" w:cs="Times New Roman"/>
          <w:color w:val="000000" w:themeColor="text1"/>
        </w:rPr>
        <w:t>. European Frida’s literal “broken” heart is vulnerably exposed, caused by Rivera</w:t>
      </w:r>
      <w:r w:rsidR="00CB16B4">
        <w:rPr>
          <w:rFonts w:ascii="Times New Roman" w:hAnsi="Times New Roman" w:cs="Times New Roman"/>
          <w:color w:val="000000" w:themeColor="text1"/>
        </w:rPr>
        <w:t>’s rejection.</w:t>
      </w:r>
      <w:r w:rsidR="00BB229D">
        <w:rPr>
          <w:rFonts w:ascii="Times New Roman" w:hAnsi="Times New Roman" w:cs="Times New Roman"/>
          <w:color w:val="000000" w:themeColor="text1"/>
        </w:rPr>
        <w:t xml:space="preserve"> The vein that trails from the heart encircles Kahlo’s neck dangerously, like a thin rope about to be pulled tight. </w:t>
      </w:r>
      <w:r w:rsidR="00BC7538">
        <w:rPr>
          <w:rFonts w:ascii="Times New Roman" w:hAnsi="Times New Roman" w:cs="Times New Roman"/>
          <w:color w:val="000000" w:themeColor="text1"/>
        </w:rPr>
        <w:t xml:space="preserve">On the Mexican Frida, the vein wraps </w:t>
      </w:r>
      <w:r w:rsidR="00BC7538">
        <w:rPr>
          <w:rFonts w:ascii="Times New Roman" w:hAnsi="Times New Roman" w:cs="Times New Roman"/>
          <w:color w:val="000000" w:themeColor="text1"/>
        </w:rPr>
        <w:lastRenderedPageBreak/>
        <w:t>around her arm, only to be severed at the small photo of Diego Rivera</w:t>
      </w:r>
      <w:r>
        <w:rPr>
          <w:rFonts w:ascii="Times New Roman" w:hAnsi="Times New Roman" w:cs="Times New Roman"/>
          <w:color w:val="000000" w:themeColor="text1"/>
        </w:rPr>
        <w:t xml:space="preserve"> in her proper left hand</w:t>
      </w:r>
      <w:r w:rsidR="00BC7538">
        <w:rPr>
          <w:rFonts w:ascii="Times New Roman" w:hAnsi="Times New Roman" w:cs="Times New Roman"/>
          <w:color w:val="000000" w:themeColor="text1"/>
        </w:rPr>
        <w:t xml:space="preserve">. In an interesting association, </w:t>
      </w:r>
      <w:r w:rsidR="00BC7538" w:rsidRPr="006C0136">
        <w:rPr>
          <w:rFonts w:ascii="Times New Roman" w:hAnsi="Times New Roman" w:cs="Times New Roman"/>
          <w:color w:val="000000" w:themeColor="text1"/>
        </w:rPr>
        <w:t>Herrera cites Kahlo</w:t>
      </w:r>
      <w:r w:rsidR="00BC7538">
        <w:rPr>
          <w:rFonts w:ascii="Times New Roman" w:hAnsi="Times New Roman" w:cs="Times New Roman"/>
          <w:color w:val="000000" w:themeColor="text1"/>
        </w:rPr>
        <w:t xml:space="preserve"> in a letter to Rivera, saying, </w:t>
      </w:r>
      <w:r w:rsidR="00BC7538" w:rsidRPr="006C0136">
        <w:rPr>
          <w:rFonts w:ascii="Times New Roman" w:hAnsi="Times New Roman" w:cs="Times New Roman"/>
          <w:color w:val="000000" w:themeColor="text1"/>
        </w:rPr>
        <w:t xml:space="preserve">“My blood is the miracle that travels in the veins of </w:t>
      </w:r>
      <w:r w:rsidR="00BC7538">
        <w:rPr>
          <w:rFonts w:ascii="Times New Roman" w:hAnsi="Times New Roman" w:cs="Times New Roman"/>
          <w:color w:val="000000" w:themeColor="text1"/>
        </w:rPr>
        <w:t>the air from my heart to yours”</w:t>
      </w:r>
      <w:r w:rsidR="00BC7538">
        <w:rPr>
          <w:rStyle w:val="EndnoteReference"/>
          <w:rFonts w:ascii="Times New Roman" w:hAnsi="Times New Roman" w:cs="Times New Roman"/>
          <w:color w:val="000000" w:themeColor="text1"/>
        </w:rPr>
        <w:endnoteReference w:id="8"/>
      </w:r>
      <w:r w:rsidR="00BC7538">
        <w:rPr>
          <w:rFonts w:ascii="Times New Roman" w:hAnsi="Times New Roman" w:cs="Times New Roman"/>
          <w:color w:val="000000" w:themeColor="text1"/>
        </w:rPr>
        <w:t xml:space="preserve">. </w:t>
      </w:r>
      <w:r w:rsidR="00BB229D">
        <w:rPr>
          <w:rFonts w:ascii="Times New Roman" w:hAnsi="Times New Roman" w:cs="Times New Roman"/>
          <w:color w:val="000000" w:themeColor="text1"/>
        </w:rPr>
        <w:t>European Frida is at risk of bleeding to death</w:t>
      </w:r>
      <w:r w:rsidR="00BC7538">
        <w:rPr>
          <w:rFonts w:ascii="Times New Roman" w:hAnsi="Times New Roman" w:cs="Times New Roman"/>
          <w:color w:val="000000" w:themeColor="text1"/>
        </w:rPr>
        <w:t xml:space="preserve"> due to the literal severing of her vein from Diego</w:t>
      </w:r>
      <w:r w:rsidR="00BB229D">
        <w:rPr>
          <w:rFonts w:ascii="Times New Roman" w:hAnsi="Times New Roman" w:cs="Times New Roman"/>
          <w:color w:val="000000" w:themeColor="text1"/>
        </w:rPr>
        <w:t>, as t</w:t>
      </w:r>
      <w:r w:rsidR="000B4451">
        <w:rPr>
          <w:rFonts w:ascii="Times New Roman" w:hAnsi="Times New Roman" w:cs="Times New Roman"/>
          <w:color w:val="000000" w:themeColor="text1"/>
        </w:rPr>
        <w:t>he</w:t>
      </w:r>
      <w:r w:rsidR="00BB229D">
        <w:rPr>
          <w:rFonts w:ascii="Times New Roman" w:hAnsi="Times New Roman" w:cs="Times New Roman"/>
          <w:color w:val="000000" w:themeColor="text1"/>
        </w:rPr>
        <w:t xml:space="preserve"> surgical clamp which attempt</w:t>
      </w:r>
      <w:r w:rsidR="00BC7538">
        <w:rPr>
          <w:rFonts w:ascii="Times New Roman" w:hAnsi="Times New Roman" w:cs="Times New Roman"/>
          <w:color w:val="000000" w:themeColor="text1"/>
        </w:rPr>
        <w:t>s</w:t>
      </w:r>
      <w:r w:rsidR="00BB229D">
        <w:rPr>
          <w:rFonts w:ascii="Times New Roman" w:hAnsi="Times New Roman" w:cs="Times New Roman"/>
          <w:color w:val="000000" w:themeColor="text1"/>
        </w:rPr>
        <w:t xml:space="preserve"> to stifle the dripping </w:t>
      </w:r>
      <w:r w:rsidR="006C0136">
        <w:rPr>
          <w:rFonts w:ascii="Times New Roman" w:hAnsi="Times New Roman" w:cs="Times New Roman"/>
          <w:color w:val="000000" w:themeColor="text1"/>
        </w:rPr>
        <w:t xml:space="preserve">severed </w:t>
      </w:r>
      <w:r w:rsidR="00BB229D">
        <w:rPr>
          <w:rFonts w:ascii="Times New Roman" w:hAnsi="Times New Roman" w:cs="Times New Roman"/>
          <w:color w:val="000000" w:themeColor="text1"/>
        </w:rPr>
        <w:t>vein do so unsuccessfully.</w:t>
      </w:r>
      <w:r w:rsidR="006C0136">
        <w:rPr>
          <w:rFonts w:ascii="Times New Roman" w:hAnsi="Times New Roman" w:cs="Times New Roman"/>
          <w:color w:val="000000" w:themeColor="text1"/>
        </w:rPr>
        <w:t xml:space="preserve"> </w:t>
      </w:r>
    </w:p>
    <w:p w14:paraId="0D806589" w14:textId="038D11A7" w:rsidR="009B6858" w:rsidRPr="00550B57" w:rsidRDefault="00BB229D" w:rsidP="00550B57">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The</w:t>
      </w:r>
      <w:r w:rsidR="00BC7538">
        <w:rPr>
          <w:rFonts w:ascii="Times New Roman" w:hAnsi="Times New Roman" w:cs="Times New Roman"/>
          <w:color w:val="000000" w:themeColor="text1"/>
        </w:rPr>
        <w:t xml:space="preserve"> resulting</w:t>
      </w:r>
      <w:r>
        <w:rPr>
          <w:rFonts w:ascii="Times New Roman" w:hAnsi="Times New Roman" w:cs="Times New Roman"/>
          <w:color w:val="000000" w:themeColor="text1"/>
        </w:rPr>
        <w:t xml:space="preserve"> pooling blood </w:t>
      </w:r>
      <w:r w:rsidR="00035298">
        <w:rPr>
          <w:rFonts w:ascii="Times New Roman" w:hAnsi="Times New Roman" w:cs="Times New Roman"/>
          <w:color w:val="000000" w:themeColor="text1"/>
        </w:rPr>
        <w:t>and the hearts themselves are</w:t>
      </w:r>
      <w:r>
        <w:rPr>
          <w:rFonts w:ascii="Times New Roman" w:hAnsi="Times New Roman" w:cs="Times New Roman"/>
          <w:color w:val="000000" w:themeColor="text1"/>
        </w:rPr>
        <w:t xml:space="preserve"> reminiscent of the </w:t>
      </w:r>
      <w:r w:rsidR="00035298">
        <w:rPr>
          <w:rFonts w:ascii="Times New Roman" w:hAnsi="Times New Roman" w:cs="Times New Roman"/>
          <w:color w:val="000000" w:themeColor="text1"/>
        </w:rPr>
        <w:t>Aztec</w:t>
      </w:r>
      <w:r w:rsidR="006C0136">
        <w:rPr>
          <w:rFonts w:ascii="Times New Roman" w:hAnsi="Times New Roman" w:cs="Times New Roman"/>
          <w:color w:val="000000" w:themeColor="text1"/>
        </w:rPr>
        <w:t xml:space="preserve"> rituals of blood sacrifice, where blood was collected and given as a form of appeasements to the gods</w:t>
      </w:r>
      <w:r w:rsidR="00035298">
        <w:rPr>
          <w:rStyle w:val="EndnoteReference"/>
          <w:rFonts w:ascii="Times New Roman" w:hAnsi="Times New Roman" w:cs="Times New Roman"/>
          <w:color w:val="000000" w:themeColor="text1"/>
        </w:rPr>
        <w:endnoteReference w:id="9"/>
      </w:r>
      <w:r w:rsidR="006C0136">
        <w:rPr>
          <w:rFonts w:ascii="Times New Roman" w:hAnsi="Times New Roman" w:cs="Times New Roman"/>
          <w:color w:val="000000" w:themeColor="text1"/>
        </w:rPr>
        <w:t>.</w:t>
      </w:r>
      <w:r w:rsidR="00DD5CCE">
        <w:rPr>
          <w:rFonts w:ascii="Times New Roman" w:hAnsi="Times New Roman" w:cs="Times New Roman"/>
          <w:color w:val="000000" w:themeColor="text1"/>
        </w:rPr>
        <w:t xml:space="preserve"> </w:t>
      </w:r>
      <w:r w:rsidR="001832D5">
        <w:rPr>
          <w:rFonts w:ascii="Times New Roman" w:hAnsi="Times New Roman" w:cs="Times New Roman"/>
          <w:color w:val="000000" w:themeColor="text1"/>
        </w:rPr>
        <w:t xml:space="preserve">As a willing victim, </w:t>
      </w:r>
      <w:r w:rsidR="00550F1C">
        <w:rPr>
          <w:rFonts w:ascii="Times New Roman" w:hAnsi="Times New Roman" w:cs="Times New Roman"/>
          <w:color w:val="000000" w:themeColor="text1"/>
        </w:rPr>
        <w:t xml:space="preserve">Kahlo </w:t>
      </w:r>
      <w:r w:rsidR="001832D5">
        <w:rPr>
          <w:rFonts w:ascii="Times New Roman" w:hAnsi="Times New Roman" w:cs="Times New Roman"/>
          <w:color w:val="000000" w:themeColor="text1"/>
        </w:rPr>
        <w:t>offers</w:t>
      </w:r>
      <w:r w:rsidR="00550F1C">
        <w:rPr>
          <w:rFonts w:ascii="Times New Roman" w:hAnsi="Times New Roman" w:cs="Times New Roman"/>
          <w:color w:val="000000" w:themeColor="text1"/>
        </w:rPr>
        <w:t xml:space="preserve"> up her life for the pleasing of Rivera, the “god” who she worshipped. As Herrera said, “E</w:t>
      </w:r>
      <w:r w:rsidR="00550F1C" w:rsidRPr="00550B57">
        <w:rPr>
          <w:rFonts w:ascii="Times New Roman" w:hAnsi="Times New Roman" w:cs="Times New Roman"/>
          <w:color w:val="000000" w:themeColor="text1"/>
        </w:rPr>
        <w:t>ven when she</w:t>
      </w:r>
      <w:r w:rsidR="00550F1C">
        <w:rPr>
          <w:rFonts w:ascii="Times New Roman" w:hAnsi="Times New Roman" w:cs="Times New Roman"/>
          <w:color w:val="000000" w:themeColor="text1"/>
        </w:rPr>
        <w:t xml:space="preserve"> </w:t>
      </w:r>
      <w:r w:rsidR="00550F1C" w:rsidRPr="00550B57">
        <w:rPr>
          <w:rFonts w:ascii="Times New Roman" w:hAnsi="Times New Roman" w:cs="Times New Roman"/>
          <w:color w:val="000000" w:themeColor="text1"/>
        </w:rPr>
        <w:t>hated him, Frida adored Diego, and that the</w:t>
      </w:r>
      <w:r w:rsidR="00550F1C">
        <w:rPr>
          <w:rFonts w:ascii="Times New Roman" w:hAnsi="Times New Roman" w:cs="Times New Roman"/>
          <w:color w:val="000000" w:themeColor="text1"/>
        </w:rPr>
        <w:t xml:space="preserve"> </w:t>
      </w:r>
      <w:r w:rsidR="00550F1C" w:rsidRPr="00550B57">
        <w:rPr>
          <w:rFonts w:ascii="Times New Roman" w:hAnsi="Times New Roman" w:cs="Times New Roman"/>
          <w:color w:val="000000" w:themeColor="text1"/>
        </w:rPr>
        <w:t>pivot of her existence was her desire to be a</w:t>
      </w:r>
      <w:r w:rsidR="00550F1C">
        <w:rPr>
          <w:rFonts w:ascii="Times New Roman" w:hAnsi="Times New Roman" w:cs="Times New Roman"/>
          <w:color w:val="000000" w:themeColor="text1"/>
        </w:rPr>
        <w:t xml:space="preserve"> </w:t>
      </w:r>
      <w:r w:rsidR="00550F1C" w:rsidRPr="00550B57">
        <w:rPr>
          <w:rFonts w:ascii="Times New Roman" w:hAnsi="Times New Roman" w:cs="Times New Roman"/>
          <w:color w:val="000000" w:themeColor="text1"/>
        </w:rPr>
        <w:t>good wife for him</w:t>
      </w:r>
      <w:r w:rsidR="00550F1C">
        <w:rPr>
          <w:rFonts w:ascii="Times New Roman" w:hAnsi="Times New Roman" w:cs="Times New Roman"/>
          <w:color w:val="000000" w:themeColor="text1"/>
        </w:rPr>
        <w:t xml:space="preserve">”. </w:t>
      </w:r>
      <w:r w:rsidR="00DD5CCE">
        <w:rPr>
          <w:rFonts w:ascii="Times New Roman" w:hAnsi="Times New Roman" w:cs="Times New Roman"/>
          <w:color w:val="000000" w:themeColor="text1"/>
        </w:rPr>
        <w:t xml:space="preserve">Aztec and other Pre-Colombian imagery is a common theme in Kahlo’s work, as well as other Mexican Revolutionary artists. The alignment with Aztec symbols of death like the bleeding heart and </w:t>
      </w:r>
      <w:r w:rsidR="00DD5CCE" w:rsidRPr="00DD5CCE">
        <w:rPr>
          <w:rFonts w:ascii="Times New Roman" w:hAnsi="Times New Roman" w:cs="Times New Roman"/>
          <w:i/>
          <w:color w:val="000000" w:themeColor="text1"/>
        </w:rPr>
        <w:t>calaveras</w:t>
      </w:r>
      <w:r w:rsidR="00DD5CCE">
        <w:rPr>
          <w:rFonts w:ascii="Times New Roman" w:hAnsi="Times New Roman" w:cs="Times New Roman"/>
          <w:color w:val="000000" w:themeColor="text1"/>
        </w:rPr>
        <w:t xml:space="preserve">, or skull, was a reference to </w:t>
      </w:r>
      <w:r w:rsidR="00140AB4">
        <w:rPr>
          <w:rFonts w:ascii="Times New Roman" w:hAnsi="Times New Roman" w:cs="Times New Roman"/>
          <w:color w:val="000000" w:themeColor="text1"/>
        </w:rPr>
        <w:t>Mexican</w:t>
      </w:r>
      <w:r w:rsidR="002969F9">
        <w:rPr>
          <w:rFonts w:ascii="Times New Roman" w:hAnsi="Times New Roman" w:cs="Times New Roman"/>
          <w:color w:val="000000" w:themeColor="text1"/>
        </w:rPr>
        <w:t xml:space="preserve"> nationalism against </w:t>
      </w:r>
      <w:r w:rsidR="00B47C5F">
        <w:rPr>
          <w:rFonts w:ascii="Times New Roman" w:hAnsi="Times New Roman" w:cs="Times New Roman"/>
          <w:color w:val="000000" w:themeColor="text1"/>
        </w:rPr>
        <w:t xml:space="preserve">Spanish </w:t>
      </w:r>
      <w:r w:rsidR="002969F9">
        <w:rPr>
          <w:rFonts w:ascii="Times New Roman" w:hAnsi="Times New Roman" w:cs="Times New Roman"/>
          <w:color w:val="000000" w:themeColor="text1"/>
        </w:rPr>
        <w:t>imperialism</w:t>
      </w:r>
      <w:r w:rsidR="002969F9">
        <w:rPr>
          <w:rStyle w:val="EndnoteReference"/>
          <w:rFonts w:ascii="Times New Roman" w:hAnsi="Times New Roman" w:cs="Times New Roman"/>
          <w:color w:val="000000" w:themeColor="text1"/>
        </w:rPr>
        <w:endnoteReference w:id="10"/>
      </w:r>
      <w:r w:rsidR="00B47C5F">
        <w:rPr>
          <w:rFonts w:ascii="Times New Roman" w:hAnsi="Times New Roman" w:cs="Times New Roman"/>
          <w:color w:val="000000" w:themeColor="text1"/>
        </w:rPr>
        <w:t>.</w:t>
      </w:r>
      <w:r w:rsidR="00DD5CCE">
        <w:rPr>
          <w:rFonts w:ascii="Times New Roman" w:hAnsi="Times New Roman" w:cs="Times New Roman"/>
          <w:color w:val="000000" w:themeColor="text1"/>
        </w:rPr>
        <w:t xml:space="preserve"> </w:t>
      </w:r>
      <w:r w:rsidR="002969F9">
        <w:rPr>
          <w:rFonts w:ascii="Times New Roman" w:hAnsi="Times New Roman" w:cs="Times New Roman"/>
          <w:color w:val="000000" w:themeColor="text1"/>
        </w:rPr>
        <w:t xml:space="preserve">In this example, however, </w:t>
      </w:r>
      <w:r w:rsidR="00352804">
        <w:rPr>
          <w:rFonts w:ascii="Times New Roman" w:hAnsi="Times New Roman" w:cs="Times New Roman"/>
          <w:color w:val="000000" w:themeColor="text1"/>
        </w:rPr>
        <w:t>the heart can a</w:t>
      </w:r>
      <w:r w:rsidR="00550F1C">
        <w:rPr>
          <w:rFonts w:ascii="Times New Roman" w:hAnsi="Times New Roman" w:cs="Times New Roman"/>
          <w:color w:val="000000" w:themeColor="text1"/>
        </w:rPr>
        <w:t>lso be associated with passion. Kahlo had both the Spanish “hot caring” for her country as she did in her relationship with Rivera</w:t>
      </w:r>
      <w:r w:rsidR="00550F1C">
        <w:rPr>
          <w:rStyle w:val="EndnoteReference"/>
          <w:rFonts w:ascii="Times New Roman" w:hAnsi="Times New Roman" w:cs="Times New Roman"/>
          <w:color w:val="000000" w:themeColor="text1"/>
        </w:rPr>
        <w:endnoteReference w:id="11"/>
      </w:r>
      <w:r w:rsidR="00550F1C">
        <w:rPr>
          <w:rFonts w:ascii="Times New Roman" w:hAnsi="Times New Roman" w:cs="Times New Roman"/>
          <w:color w:val="000000" w:themeColor="text1"/>
        </w:rPr>
        <w:t xml:space="preserve">. </w:t>
      </w:r>
      <w:r w:rsidR="00B47C5F">
        <w:rPr>
          <w:rFonts w:ascii="Times New Roman" w:hAnsi="Times New Roman" w:cs="Times New Roman"/>
          <w:color w:val="000000" w:themeColor="text1"/>
        </w:rPr>
        <w:t xml:space="preserve"> </w:t>
      </w:r>
    </w:p>
    <w:p w14:paraId="39F0A2CE" w14:textId="4E3C2CE6" w:rsidR="007E0B91" w:rsidRDefault="009B6858" w:rsidP="00A22A1C">
      <w:pPr>
        <w:spacing w:line="480" w:lineRule="auto"/>
        <w:rPr>
          <w:rFonts w:ascii="Times New Roman" w:hAnsi="Times New Roman" w:cs="Times New Roman"/>
          <w:color w:val="000000" w:themeColor="text1"/>
        </w:rPr>
      </w:pPr>
      <w:r>
        <w:rPr>
          <w:rFonts w:ascii="Times New Roman" w:hAnsi="Times New Roman" w:cs="Times New Roman"/>
          <w:color w:val="5B9BD5" w:themeColor="accent5"/>
        </w:rPr>
        <w:tab/>
      </w:r>
      <w:r w:rsidRPr="009B6858">
        <w:rPr>
          <w:rFonts w:ascii="Times New Roman" w:hAnsi="Times New Roman" w:cs="Times New Roman"/>
          <w:color w:val="000000" w:themeColor="text1"/>
        </w:rPr>
        <w:t>But the painting does</w:t>
      </w:r>
      <w:r>
        <w:rPr>
          <w:rFonts w:ascii="Times New Roman" w:hAnsi="Times New Roman" w:cs="Times New Roman"/>
          <w:color w:val="000000" w:themeColor="text1"/>
        </w:rPr>
        <w:t xml:space="preserve"> not leave off with</w:t>
      </w:r>
      <w:r w:rsidR="00550B57">
        <w:rPr>
          <w:rFonts w:ascii="Times New Roman" w:hAnsi="Times New Roman" w:cs="Times New Roman"/>
          <w:color w:val="000000" w:themeColor="text1"/>
        </w:rPr>
        <w:t xml:space="preserve"> </w:t>
      </w:r>
      <w:r w:rsidR="00550F1C">
        <w:rPr>
          <w:rFonts w:ascii="Times New Roman" w:hAnsi="Times New Roman" w:cs="Times New Roman"/>
          <w:color w:val="000000" w:themeColor="text1"/>
        </w:rPr>
        <w:t>forlorn</w:t>
      </w:r>
      <w:r>
        <w:rPr>
          <w:rFonts w:ascii="Times New Roman" w:hAnsi="Times New Roman" w:cs="Times New Roman"/>
          <w:color w:val="000000" w:themeColor="text1"/>
        </w:rPr>
        <w:t xml:space="preserve"> heartbreak. The Frida’s faces are stoic, strong, and impassive. Kahlo could have chosen to depict the women with tears </w:t>
      </w:r>
      <w:r w:rsidR="005A7B7A">
        <w:rPr>
          <w:rFonts w:ascii="Times New Roman" w:hAnsi="Times New Roman" w:cs="Times New Roman"/>
          <w:color w:val="000000" w:themeColor="text1"/>
        </w:rPr>
        <w:t>streaming down</w:t>
      </w:r>
      <w:r>
        <w:rPr>
          <w:rFonts w:ascii="Times New Roman" w:hAnsi="Times New Roman" w:cs="Times New Roman"/>
          <w:color w:val="000000" w:themeColor="text1"/>
        </w:rPr>
        <w:t xml:space="preserve"> their faces, as she does in </w:t>
      </w:r>
      <w:r w:rsidR="00A84BD2" w:rsidRPr="00A84BD2">
        <w:rPr>
          <w:rFonts w:ascii="Times New Roman" w:hAnsi="Times New Roman" w:cs="Times New Roman"/>
          <w:i/>
          <w:color w:val="000000" w:themeColor="text1"/>
        </w:rPr>
        <w:t>Memory of the Heart</w:t>
      </w:r>
      <w:r w:rsidR="00550B57" w:rsidRPr="00550B57">
        <w:rPr>
          <w:rFonts w:ascii="Times New Roman" w:hAnsi="Times New Roman" w:cs="Times New Roman"/>
          <w:color w:val="000000" w:themeColor="text1"/>
        </w:rPr>
        <w:t>—a</w:t>
      </w:r>
      <w:r w:rsidR="00550B57">
        <w:rPr>
          <w:rFonts w:ascii="Times New Roman" w:hAnsi="Times New Roman" w:cs="Times New Roman"/>
          <w:i/>
          <w:color w:val="000000" w:themeColor="text1"/>
        </w:rPr>
        <w:t xml:space="preserve"> </w:t>
      </w:r>
      <w:r w:rsidR="00A84BD2">
        <w:rPr>
          <w:rFonts w:ascii="Times New Roman" w:hAnsi="Times New Roman" w:cs="Times New Roman"/>
          <w:color w:val="000000" w:themeColor="text1"/>
        </w:rPr>
        <w:t>very similar p</w:t>
      </w:r>
      <w:r w:rsidR="00550B57">
        <w:rPr>
          <w:rFonts w:ascii="Times New Roman" w:hAnsi="Times New Roman" w:cs="Times New Roman"/>
          <w:color w:val="000000" w:themeColor="text1"/>
        </w:rPr>
        <w:t>ainting in terms of iconography</w:t>
      </w:r>
      <w:r w:rsidR="00D830D7">
        <w:rPr>
          <w:rStyle w:val="EndnoteReference"/>
          <w:rFonts w:ascii="Times New Roman" w:hAnsi="Times New Roman" w:cs="Times New Roman"/>
          <w:color w:val="000000" w:themeColor="text1"/>
        </w:rPr>
        <w:endnoteReference w:id="12"/>
      </w:r>
      <w:r w:rsidR="00F9324B">
        <w:rPr>
          <w:rFonts w:ascii="Times New Roman" w:hAnsi="Times New Roman" w:cs="Times New Roman"/>
          <w:color w:val="000000" w:themeColor="text1"/>
        </w:rPr>
        <w:t xml:space="preserve"> </w:t>
      </w:r>
      <w:r w:rsidR="00F9324B" w:rsidRPr="006573BF">
        <w:rPr>
          <w:rFonts w:ascii="Times New Roman" w:hAnsi="Times New Roman" w:cs="Times New Roman"/>
          <w:color w:val="000000" w:themeColor="text1"/>
        </w:rPr>
        <w:t xml:space="preserve">(Figure </w:t>
      </w:r>
      <w:r w:rsidR="006573BF">
        <w:rPr>
          <w:rFonts w:ascii="Times New Roman" w:hAnsi="Times New Roman" w:cs="Times New Roman"/>
          <w:color w:val="000000" w:themeColor="text1"/>
        </w:rPr>
        <w:t>2</w:t>
      </w:r>
      <w:r w:rsidR="00F9324B">
        <w:rPr>
          <w:rFonts w:ascii="Times New Roman" w:hAnsi="Times New Roman" w:cs="Times New Roman"/>
          <w:color w:val="000000" w:themeColor="text1"/>
        </w:rPr>
        <w:t>)</w:t>
      </w:r>
      <w:r w:rsidR="00550B57">
        <w:rPr>
          <w:rFonts w:ascii="Times New Roman" w:hAnsi="Times New Roman" w:cs="Times New Roman"/>
          <w:color w:val="000000" w:themeColor="text1"/>
        </w:rPr>
        <w:t>—yet instead, they peer haughtily outwards, without a trace of pain in their expression.</w:t>
      </w:r>
      <w:r w:rsidR="00EC4C0E">
        <w:rPr>
          <w:rFonts w:ascii="Times New Roman" w:hAnsi="Times New Roman" w:cs="Times New Roman"/>
          <w:color w:val="000000" w:themeColor="text1"/>
        </w:rPr>
        <w:t xml:space="preserve"> Additionally, the Fridas’ clasped hands in the center emphasize </w:t>
      </w:r>
      <w:r w:rsidR="001832D5">
        <w:rPr>
          <w:rFonts w:ascii="Times New Roman" w:hAnsi="Times New Roman" w:cs="Times New Roman"/>
          <w:color w:val="000000" w:themeColor="text1"/>
        </w:rPr>
        <w:t>a</w:t>
      </w:r>
      <w:r w:rsidR="00EC4C0E">
        <w:rPr>
          <w:rFonts w:ascii="Times New Roman" w:hAnsi="Times New Roman" w:cs="Times New Roman"/>
          <w:color w:val="000000" w:themeColor="text1"/>
        </w:rPr>
        <w:t xml:space="preserve"> united stance </w:t>
      </w:r>
      <w:r w:rsidR="00F6527E">
        <w:rPr>
          <w:rFonts w:ascii="Times New Roman" w:hAnsi="Times New Roman" w:cs="Times New Roman"/>
          <w:color w:val="000000" w:themeColor="text1"/>
        </w:rPr>
        <w:t xml:space="preserve">against those who challenge them, specifically </w:t>
      </w:r>
      <w:r w:rsidR="00F9324B">
        <w:rPr>
          <w:rFonts w:ascii="Times New Roman" w:hAnsi="Times New Roman" w:cs="Times New Roman"/>
          <w:color w:val="000000" w:themeColor="text1"/>
        </w:rPr>
        <w:t>their betrayer: Rivera</w:t>
      </w:r>
      <w:r w:rsidR="00F6527E">
        <w:rPr>
          <w:rFonts w:ascii="Times New Roman" w:hAnsi="Times New Roman" w:cs="Times New Roman"/>
          <w:color w:val="000000" w:themeColor="text1"/>
        </w:rPr>
        <w:t xml:space="preserve">. </w:t>
      </w:r>
      <w:r w:rsidR="00A80749">
        <w:rPr>
          <w:rFonts w:ascii="Times New Roman" w:hAnsi="Times New Roman" w:cs="Times New Roman"/>
          <w:color w:val="000000" w:themeColor="text1"/>
        </w:rPr>
        <w:t>Kahlo is frequently quoted saying,</w:t>
      </w:r>
      <w:r w:rsidR="00A80749" w:rsidRPr="00A80749">
        <w:t xml:space="preserve"> </w:t>
      </w:r>
      <w:r w:rsidR="00A80749">
        <w:t>“</w:t>
      </w:r>
      <w:r w:rsidR="00A80749" w:rsidRPr="00A80749">
        <w:rPr>
          <w:rFonts w:ascii="Times New Roman" w:hAnsi="Times New Roman" w:cs="Times New Roman"/>
          <w:color w:val="000000" w:themeColor="text1"/>
        </w:rPr>
        <w:t>There have been two great accidents in my life. One was the trolley, and the other was Diego. Diego was by far the worst</w:t>
      </w:r>
      <w:r w:rsidR="00A80749">
        <w:rPr>
          <w:rFonts w:ascii="Times New Roman" w:hAnsi="Times New Roman" w:cs="Times New Roman"/>
          <w:color w:val="000000" w:themeColor="text1"/>
        </w:rPr>
        <w:t>.”</w:t>
      </w:r>
      <w:r w:rsidR="00A80749">
        <w:rPr>
          <w:rStyle w:val="EndnoteReference"/>
          <w:rFonts w:ascii="Times New Roman" w:hAnsi="Times New Roman" w:cs="Times New Roman"/>
          <w:color w:val="000000" w:themeColor="text1"/>
        </w:rPr>
        <w:endnoteReference w:id="13"/>
      </w:r>
      <w:r w:rsidR="00A80749">
        <w:rPr>
          <w:rFonts w:ascii="Times New Roman" w:hAnsi="Times New Roman" w:cs="Times New Roman"/>
          <w:color w:val="000000" w:themeColor="text1"/>
        </w:rPr>
        <w:t xml:space="preserve"> </w:t>
      </w:r>
      <w:r w:rsidR="00F6527E">
        <w:rPr>
          <w:rFonts w:ascii="Times New Roman" w:hAnsi="Times New Roman" w:cs="Times New Roman"/>
          <w:color w:val="000000" w:themeColor="text1"/>
        </w:rPr>
        <w:t xml:space="preserve">Why </w:t>
      </w:r>
      <w:r w:rsidR="00A80749">
        <w:rPr>
          <w:rFonts w:ascii="Times New Roman" w:hAnsi="Times New Roman" w:cs="Times New Roman"/>
          <w:color w:val="000000" w:themeColor="text1"/>
        </w:rPr>
        <w:t xml:space="preserve">then </w:t>
      </w:r>
      <w:r w:rsidR="00F6527E">
        <w:rPr>
          <w:rFonts w:ascii="Times New Roman" w:hAnsi="Times New Roman" w:cs="Times New Roman"/>
          <w:color w:val="000000" w:themeColor="text1"/>
        </w:rPr>
        <w:t xml:space="preserve">does Kahlo choose to depict herself as </w:t>
      </w:r>
      <w:r w:rsidR="000A7232">
        <w:rPr>
          <w:rFonts w:ascii="Times New Roman" w:hAnsi="Times New Roman" w:cs="Times New Roman"/>
          <w:color w:val="000000" w:themeColor="text1"/>
        </w:rPr>
        <w:t xml:space="preserve">calm and </w:t>
      </w:r>
      <w:r w:rsidR="000A7232">
        <w:rPr>
          <w:rFonts w:ascii="Times New Roman" w:hAnsi="Times New Roman" w:cs="Times New Roman"/>
          <w:color w:val="000000" w:themeColor="text1"/>
        </w:rPr>
        <w:lastRenderedPageBreak/>
        <w:t>collected</w:t>
      </w:r>
      <w:r w:rsidR="001832D5">
        <w:rPr>
          <w:rFonts w:ascii="Times New Roman" w:hAnsi="Times New Roman" w:cs="Times New Roman"/>
          <w:color w:val="000000" w:themeColor="text1"/>
        </w:rPr>
        <w:t xml:space="preserve"> while she bleeds</w:t>
      </w:r>
      <w:r w:rsidR="000A7232">
        <w:rPr>
          <w:rFonts w:ascii="Times New Roman" w:hAnsi="Times New Roman" w:cs="Times New Roman"/>
          <w:color w:val="000000" w:themeColor="text1"/>
        </w:rPr>
        <w:t xml:space="preserve">? I would argue that it is because Kahlo is finally able to acknowledge and accept both parts of her identity, which she could not do while her and Rivera were still together. </w:t>
      </w:r>
      <w:r w:rsidR="000A7232" w:rsidRPr="000A7232">
        <w:rPr>
          <w:rFonts w:ascii="Times New Roman" w:hAnsi="Times New Roman" w:cs="Times New Roman"/>
          <w:i/>
          <w:color w:val="000000" w:themeColor="text1"/>
        </w:rPr>
        <w:t>Memory of the Heart</w:t>
      </w:r>
      <w:r w:rsidR="00115036">
        <w:rPr>
          <w:rFonts w:ascii="Times New Roman" w:hAnsi="Times New Roman" w:cs="Times New Roman"/>
          <w:color w:val="000000" w:themeColor="text1"/>
        </w:rPr>
        <w:t xml:space="preserve"> was c</w:t>
      </w:r>
      <w:r w:rsidR="000A7232">
        <w:rPr>
          <w:rFonts w:ascii="Times New Roman" w:hAnsi="Times New Roman" w:cs="Times New Roman"/>
          <w:color w:val="000000" w:themeColor="text1"/>
        </w:rPr>
        <w:t xml:space="preserve">ompleted two years prior </w:t>
      </w:r>
      <w:r w:rsidR="00115036">
        <w:rPr>
          <w:rFonts w:ascii="Times New Roman" w:hAnsi="Times New Roman" w:cs="Times New Roman"/>
          <w:color w:val="000000" w:themeColor="text1"/>
        </w:rPr>
        <w:t xml:space="preserve">to the couple’s divorce, </w:t>
      </w:r>
      <w:r w:rsidR="00784DB9">
        <w:rPr>
          <w:rFonts w:ascii="Times New Roman" w:hAnsi="Times New Roman" w:cs="Times New Roman"/>
          <w:color w:val="000000" w:themeColor="text1"/>
        </w:rPr>
        <w:t>when Kahlo discovered her husband having an affair with her sister Christina</w:t>
      </w:r>
      <w:r w:rsidR="00115036">
        <w:rPr>
          <w:rFonts w:ascii="Times New Roman" w:hAnsi="Times New Roman" w:cs="Times New Roman"/>
          <w:color w:val="000000" w:themeColor="text1"/>
        </w:rPr>
        <w:t xml:space="preserve">. </w:t>
      </w:r>
      <w:r w:rsidR="00E55595">
        <w:rPr>
          <w:rFonts w:ascii="Times New Roman" w:hAnsi="Times New Roman" w:cs="Times New Roman"/>
          <w:color w:val="000000" w:themeColor="text1"/>
        </w:rPr>
        <w:t xml:space="preserve">In it, </w:t>
      </w:r>
      <w:r w:rsidR="000A7232">
        <w:rPr>
          <w:rFonts w:ascii="Times New Roman" w:hAnsi="Times New Roman" w:cs="Times New Roman"/>
          <w:color w:val="000000" w:themeColor="text1"/>
        </w:rPr>
        <w:t xml:space="preserve">Kahlo stands alone in a barren landscape. </w:t>
      </w:r>
      <w:r w:rsidR="00E55595">
        <w:rPr>
          <w:rFonts w:ascii="Times New Roman" w:hAnsi="Times New Roman" w:cs="Times New Roman"/>
          <w:color w:val="000000" w:themeColor="text1"/>
        </w:rPr>
        <w:t>Both</w:t>
      </w:r>
      <w:r w:rsidR="00784DB9">
        <w:rPr>
          <w:rFonts w:ascii="Times New Roman" w:hAnsi="Times New Roman" w:cs="Times New Roman"/>
          <w:color w:val="000000" w:themeColor="text1"/>
        </w:rPr>
        <w:t xml:space="preserve"> European and Tehuana clothes</w:t>
      </w:r>
      <w:r w:rsidR="00E55595">
        <w:rPr>
          <w:rFonts w:ascii="Times New Roman" w:hAnsi="Times New Roman" w:cs="Times New Roman"/>
          <w:color w:val="000000" w:themeColor="text1"/>
        </w:rPr>
        <w:t xml:space="preserve"> are present</w:t>
      </w:r>
      <w:r w:rsidR="00784DB9">
        <w:rPr>
          <w:rFonts w:ascii="Times New Roman" w:hAnsi="Times New Roman" w:cs="Times New Roman"/>
          <w:color w:val="000000" w:themeColor="text1"/>
        </w:rPr>
        <w:t xml:space="preserve">, </w:t>
      </w:r>
      <w:r w:rsidR="00E55595">
        <w:rPr>
          <w:rFonts w:ascii="Times New Roman" w:hAnsi="Times New Roman" w:cs="Times New Roman"/>
          <w:color w:val="000000" w:themeColor="text1"/>
        </w:rPr>
        <w:t xml:space="preserve">as </w:t>
      </w:r>
      <w:r w:rsidR="00784DB9">
        <w:rPr>
          <w:rFonts w:ascii="Times New Roman" w:hAnsi="Times New Roman" w:cs="Times New Roman"/>
          <w:color w:val="000000" w:themeColor="text1"/>
        </w:rPr>
        <w:t xml:space="preserve">in </w:t>
      </w:r>
      <w:r w:rsidR="00784DB9" w:rsidRPr="00784DB9">
        <w:rPr>
          <w:rFonts w:ascii="Times New Roman" w:hAnsi="Times New Roman" w:cs="Times New Roman"/>
          <w:i/>
          <w:color w:val="000000" w:themeColor="text1"/>
        </w:rPr>
        <w:t>The Two Fridas</w:t>
      </w:r>
      <w:r w:rsidR="00784DB9">
        <w:rPr>
          <w:rFonts w:ascii="Times New Roman" w:hAnsi="Times New Roman" w:cs="Times New Roman"/>
          <w:color w:val="000000" w:themeColor="text1"/>
        </w:rPr>
        <w:t>.</w:t>
      </w:r>
    </w:p>
    <w:p w14:paraId="409DACBB" w14:textId="77777777" w:rsidR="00A22A1C" w:rsidRDefault="00A22A1C" w:rsidP="00B87F05">
      <w:pPr>
        <w:spacing w:line="480" w:lineRule="auto"/>
        <w:jc w:val="center"/>
        <w:rPr>
          <w:rFonts w:ascii="Times New Roman" w:hAnsi="Times New Roman" w:cs="Times New Roman"/>
          <w:color w:val="000000" w:themeColor="text1"/>
        </w:rPr>
      </w:pPr>
    </w:p>
    <w:p w14:paraId="7BF84E95" w14:textId="77777777" w:rsidR="00A22A1C" w:rsidRDefault="00A22A1C" w:rsidP="00B87F05">
      <w:pPr>
        <w:spacing w:line="480" w:lineRule="auto"/>
        <w:jc w:val="center"/>
        <w:rPr>
          <w:rFonts w:ascii="Times New Roman" w:hAnsi="Times New Roman" w:cs="Times New Roman"/>
          <w:color w:val="000000" w:themeColor="text1"/>
        </w:rPr>
      </w:pPr>
    </w:p>
    <w:p w14:paraId="7FEBA35C" w14:textId="77777777" w:rsidR="00A22A1C" w:rsidRDefault="00A22A1C" w:rsidP="00B87F05">
      <w:pPr>
        <w:spacing w:line="480" w:lineRule="auto"/>
        <w:jc w:val="center"/>
        <w:rPr>
          <w:rFonts w:ascii="Times New Roman" w:hAnsi="Times New Roman" w:cs="Times New Roman"/>
          <w:color w:val="000000" w:themeColor="text1"/>
        </w:rPr>
      </w:pPr>
    </w:p>
    <w:p w14:paraId="0DE6FCBB" w14:textId="77777777" w:rsidR="00A22A1C" w:rsidRDefault="00A22A1C" w:rsidP="00B87F05">
      <w:pPr>
        <w:spacing w:line="480" w:lineRule="auto"/>
        <w:jc w:val="center"/>
        <w:rPr>
          <w:rFonts w:ascii="Times New Roman" w:hAnsi="Times New Roman" w:cs="Times New Roman"/>
          <w:color w:val="000000" w:themeColor="text1"/>
        </w:rPr>
      </w:pPr>
    </w:p>
    <w:p w14:paraId="717A5298" w14:textId="77777777" w:rsidR="00A22A1C" w:rsidRDefault="00A22A1C" w:rsidP="00B87F05">
      <w:pPr>
        <w:spacing w:line="480" w:lineRule="auto"/>
        <w:jc w:val="center"/>
        <w:rPr>
          <w:rFonts w:ascii="Times New Roman" w:hAnsi="Times New Roman" w:cs="Times New Roman"/>
          <w:color w:val="000000" w:themeColor="text1"/>
        </w:rPr>
      </w:pPr>
    </w:p>
    <w:p w14:paraId="7CBF880D" w14:textId="77777777" w:rsidR="00A22A1C" w:rsidRDefault="00A22A1C" w:rsidP="00B87F05">
      <w:pPr>
        <w:spacing w:line="480" w:lineRule="auto"/>
        <w:jc w:val="center"/>
        <w:rPr>
          <w:rFonts w:ascii="Times New Roman" w:hAnsi="Times New Roman" w:cs="Times New Roman"/>
          <w:color w:val="000000" w:themeColor="text1"/>
        </w:rPr>
      </w:pPr>
    </w:p>
    <w:p w14:paraId="5AD35E38" w14:textId="77777777" w:rsidR="00A22A1C" w:rsidRDefault="00A22A1C" w:rsidP="00B87F05">
      <w:pPr>
        <w:spacing w:line="480" w:lineRule="auto"/>
        <w:jc w:val="center"/>
        <w:rPr>
          <w:rFonts w:ascii="Times New Roman" w:hAnsi="Times New Roman" w:cs="Times New Roman"/>
          <w:color w:val="000000" w:themeColor="text1"/>
        </w:rPr>
      </w:pPr>
    </w:p>
    <w:p w14:paraId="79D28227" w14:textId="77777777" w:rsidR="00A22A1C" w:rsidRDefault="00A22A1C" w:rsidP="00B87F05">
      <w:pPr>
        <w:spacing w:line="480" w:lineRule="auto"/>
        <w:jc w:val="center"/>
        <w:rPr>
          <w:rFonts w:ascii="Times New Roman" w:hAnsi="Times New Roman" w:cs="Times New Roman"/>
          <w:color w:val="000000" w:themeColor="text1"/>
        </w:rPr>
      </w:pPr>
    </w:p>
    <w:p w14:paraId="1BD7FD05" w14:textId="77777777" w:rsidR="00A22A1C" w:rsidRDefault="00A22A1C" w:rsidP="00B87F05">
      <w:pPr>
        <w:spacing w:line="480" w:lineRule="auto"/>
        <w:jc w:val="center"/>
        <w:rPr>
          <w:rFonts w:ascii="Times New Roman" w:hAnsi="Times New Roman" w:cs="Times New Roman"/>
          <w:color w:val="000000" w:themeColor="text1"/>
        </w:rPr>
      </w:pPr>
    </w:p>
    <w:p w14:paraId="48125D31" w14:textId="77777777" w:rsidR="00A22A1C" w:rsidRDefault="00A22A1C" w:rsidP="00B87F05">
      <w:pPr>
        <w:spacing w:line="480" w:lineRule="auto"/>
        <w:jc w:val="center"/>
        <w:rPr>
          <w:rFonts w:ascii="Times New Roman" w:hAnsi="Times New Roman" w:cs="Times New Roman"/>
          <w:color w:val="000000" w:themeColor="text1"/>
        </w:rPr>
      </w:pPr>
    </w:p>
    <w:p w14:paraId="038DF95F" w14:textId="77777777" w:rsidR="00A22A1C" w:rsidRDefault="00A22A1C" w:rsidP="00B87F05">
      <w:pPr>
        <w:spacing w:line="480" w:lineRule="auto"/>
        <w:jc w:val="center"/>
        <w:rPr>
          <w:rFonts w:ascii="Times New Roman" w:hAnsi="Times New Roman" w:cs="Times New Roman"/>
          <w:color w:val="000000" w:themeColor="text1"/>
        </w:rPr>
      </w:pPr>
    </w:p>
    <w:p w14:paraId="78A45972" w14:textId="77777777" w:rsidR="00A22A1C" w:rsidRDefault="00A22A1C" w:rsidP="00B87F05">
      <w:pPr>
        <w:spacing w:line="480" w:lineRule="auto"/>
        <w:jc w:val="center"/>
        <w:rPr>
          <w:rFonts w:ascii="Times New Roman" w:hAnsi="Times New Roman" w:cs="Times New Roman"/>
          <w:color w:val="000000" w:themeColor="text1"/>
        </w:rPr>
      </w:pPr>
    </w:p>
    <w:p w14:paraId="5408637F" w14:textId="77777777" w:rsidR="00A22A1C" w:rsidRDefault="00A22A1C" w:rsidP="00B87F05">
      <w:pPr>
        <w:spacing w:line="480" w:lineRule="auto"/>
        <w:jc w:val="center"/>
        <w:rPr>
          <w:rFonts w:ascii="Times New Roman" w:hAnsi="Times New Roman" w:cs="Times New Roman"/>
          <w:color w:val="000000" w:themeColor="text1"/>
        </w:rPr>
      </w:pPr>
    </w:p>
    <w:p w14:paraId="60DDED5B" w14:textId="77777777" w:rsidR="00A22A1C" w:rsidRDefault="00A22A1C" w:rsidP="00B87F05">
      <w:pPr>
        <w:spacing w:line="480" w:lineRule="auto"/>
        <w:jc w:val="center"/>
        <w:rPr>
          <w:rFonts w:ascii="Times New Roman" w:hAnsi="Times New Roman" w:cs="Times New Roman"/>
          <w:color w:val="000000" w:themeColor="text1"/>
        </w:rPr>
      </w:pPr>
    </w:p>
    <w:p w14:paraId="3CE79D51" w14:textId="77777777" w:rsidR="00A22A1C" w:rsidRDefault="00A22A1C" w:rsidP="00B87F05">
      <w:pPr>
        <w:spacing w:line="480" w:lineRule="auto"/>
        <w:jc w:val="center"/>
        <w:rPr>
          <w:rFonts w:ascii="Times New Roman" w:hAnsi="Times New Roman" w:cs="Times New Roman"/>
          <w:color w:val="000000" w:themeColor="text1"/>
        </w:rPr>
      </w:pPr>
    </w:p>
    <w:p w14:paraId="1C8AFD6D" w14:textId="77777777" w:rsidR="00A22A1C" w:rsidRDefault="00A22A1C" w:rsidP="00B87F05">
      <w:pPr>
        <w:spacing w:line="480" w:lineRule="auto"/>
        <w:jc w:val="center"/>
        <w:rPr>
          <w:rFonts w:ascii="Times New Roman" w:hAnsi="Times New Roman" w:cs="Times New Roman"/>
          <w:color w:val="000000" w:themeColor="text1"/>
        </w:rPr>
      </w:pPr>
    </w:p>
    <w:p w14:paraId="1B28FFA3" w14:textId="77777777" w:rsidR="00A22A1C" w:rsidRDefault="00A22A1C" w:rsidP="00B87F05">
      <w:pPr>
        <w:spacing w:line="480" w:lineRule="auto"/>
        <w:jc w:val="center"/>
        <w:rPr>
          <w:rFonts w:ascii="Times New Roman" w:hAnsi="Times New Roman" w:cs="Times New Roman"/>
          <w:color w:val="000000" w:themeColor="text1"/>
        </w:rPr>
      </w:pPr>
    </w:p>
    <w:p w14:paraId="19B682AD" w14:textId="77777777" w:rsidR="00A22A1C" w:rsidRDefault="00A22A1C" w:rsidP="00B87F05">
      <w:pPr>
        <w:spacing w:line="480" w:lineRule="auto"/>
        <w:jc w:val="center"/>
        <w:rPr>
          <w:rFonts w:ascii="Times New Roman" w:hAnsi="Times New Roman" w:cs="Times New Roman"/>
          <w:color w:val="000000" w:themeColor="text1"/>
        </w:rPr>
      </w:pPr>
    </w:p>
    <w:p w14:paraId="0DAB180A" w14:textId="63B36C68" w:rsidR="00B87F05" w:rsidRDefault="00B87F05" w:rsidP="00B87F05">
      <w:pPr>
        <w:spacing w:line="480" w:lineRule="auto"/>
        <w:jc w:val="center"/>
        <w:rPr>
          <w:rFonts w:ascii="Times New Roman" w:hAnsi="Times New Roman" w:cs="Times New Roman"/>
          <w:color w:val="000000" w:themeColor="text1"/>
        </w:rPr>
      </w:pPr>
      <w:bookmarkStart w:id="0" w:name="_GoBack"/>
      <w:bookmarkEnd w:id="0"/>
      <w:r>
        <w:rPr>
          <w:rFonts w:ascii="Times New Roman" w:hAnsi="Times New Roman" w:cs="Times New Roman"/>
          <w:color w:val="000000" w:themeColor="text1"/>
        </w:rPr>
        <w:lastRenderedPageBreak/>
        <w:t>Images</w:t>
      </w:r>
    </w:p>
    <w:p w14:paraId="3EA9E777" w14:textId="31C6E4A5" w:rsidR="00B87F05" w:rsidRDefault="00B87F05" w:rsidP="00B87F05">
      <w:pPr>
        <w:spacing w:line="480" w:lineRule="auto"/>
        <w:rPr>
          <w:rFonts w:ascii="Times New Roman" w:hAnsi="Times New Roman" w:cs="Times New Roman"/>
          <w:color w:val="000000" w:themeColor="text1"/>
        </w:rPr>
      </w:pPr>
      <w:r>
        <w:rPr>
          <w:rFonts w:ascii="Times New Roman" w:hAnsi="Times New Roman" w:cs="Times New Roman"/>
          <w:noProof/>
          <w:color w:val="000000" w:themeColor="text1"/>
        </w:rPr>
        <w:drawing>
          <wp:anchor distT="0" distB="0" distL="114300" distR="114300" simplePos="0" relativeHeight="251658240" behindDoc="0" locked="0" layoutInCell="1" allowOverlap="1" wp14:anchorId="4C668993" wp14:editId="0B5272E9">
            <wp:simplePos x="0" y="0"/>
            <wp:positionH relativeFrom="column">
              <wp:posOffset>0</wp:posOffset>
            </wp:positionH>
            <wp:positionV relativeFrom="paragraph">
              <wp:posOffset>6350</wp:posOffset>
            </wp:positionV>
            <wp:extent cx="3431010" cy="3418180"/>
            <wp:effectExtent l="0" t="0" r="0" b="1143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hlo 2.png"/>
                    <pic:cNvPicPr/>
                  </pic:nvPicPr>
                  <pic:blipFill>
                    <a:blip r:embed="rId8">
                      <a:extLst>
                        <a:ext uri="{28A0092B-C50C-407E-A947-70E740481C1C}">
                          <a14:useLocalDpi xmlns:a14="http://schemas.microsoft.com/office/drawing/2010/main" val="0"/>
                        </a:ext>
                      </a:extLst>
                    </a:blip>
                    <a:stretch>
                      <a:fillRect/>
                    </a:stretch>
                  </pic:blipFill>
                  <pic:spPr>
                    <a:xfrm>
                      <a:off x="0" y="0"/>
                      <a:ext cx="3431010" cy="34181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rPr>
        <w:t xml:space="preserve">Figure 1: </w:t>
      </w:r>
      <w:r w:rsidRPr="00B87F05">
        <w:rPr>
          <w:rFonts w:ascii="Times New Roman" w:hAnsi="Times New Roman" w:cs="Times New Roman"/>
          <w:i/>
          <w:color w:val="000000" w:themeColor="text1"/>
        </w:rPr>
        <w:t>The Two Fridas</w:t>
      </w:r>
      <w:r>
        <w:rPr>
          <w:rFonts w:ascii="Times New Roman" w:hAnsi="Times New Roman" w:cs="Times New Roman"/>
          <w:color w:val="000000" w:themeColor="text1"/>
        </w:rPr>
        <w:t xml:space="preserve">, Frida Kahlo, 1939, </w:t>
      </w:r>
      <w:r w:rsidR="006573BF">
        <w:rPr>
          <w:rFonts w:ascii="Times New Roman" w:hAnsi="Times New Roman" w:cs="Times New Roman"/>
          <w:color w:val="000000" w:themeColor="text1"/>
        </w:rPr>
        <w:t>o</w:t>
      </w:r>
      <w:r>
        <w:rPr>
          <w:rFonts w:ascii="Times New Roman" w:hAnsi="Times New Roman" w:cs="Times New Roman"/>
          <w:color w:val="000000" w:themeColor="text1"/>
        </w:rPr>
        <w:t xml:space="preserve">il on canvas, </w:t>
      </w:r>
    </w:p>
    <w:p w14:paraId="6AC5E58B" w14:textId="6368F113" w:rsidR="00B87F05" w:rsidRDefault="00B87F05" w:rsidP="00B87F05">
      <w:pPr>
        <w:spacing w:line="480" w:lineRule="auto"/>
        <w:rPr>
          <w:rFonts w:ascii="Times New Roman" w:hAnsi="Times New Roman" w:cs="Times New Roman"/>
          <w:color w:val="000000" w:themeColor="text1"/>
        </w:rPr>
      </w:pPr>
      <w:r w:rsidRPr="00B87F05">
        <w:rPr>
          <w:rFonts w:ascii="Times New Roman" w:hAnsi="Times New Roman" w:cs="Times New Roman"/>
          <w:color w:val="000000" w:themeColor="text1"/>
        </w:rPr>
        <w:t>173.5 cm × 173 cm</w:t>
      </w:r>
      <w:r>
        <w:rPr>
          <w:rFonts w:ascii="Times New Roman" w:hAnsi="Times New Roman" w:cs="Times New Roman"/>
          <w:color w:val="000000" w:themeColor="text1"/>
        </w:rPr>
        <w:t>,</w:t>
      </w:r>
      <w:r w:rsidRPr="00B87F05">
        <w:t xml:space="preserve"> </w:t>
      </w:r>
      <w:r w:rsidRPr="00B87F05">
        <w:rPr>
          <w:rFonts w:ascii="Times New Roman" w:hAnsi="Times New Roman" w:cs="Times New Roman"/>
          <w:color w:val="000000" w:themeColor="text1"/>
        </w:rPr>
        <w:t>Museo de Arte Moderno, Mexico Cit</w:t>
      </w:r>
      <w:r>
        <w:rPr>
          <w:rFonts w:ascii="Times New Roman" w:hAnsi="Times New Roman" w:cs="Times New Roman"/>
          <w:color w:val="000000" w:themeColor="text1"/>
        </w:rPr>
        <w:t>y</w:t>
      </w:r>
    </w:p>
    <w:p w14:paraId="06418802" w14:textId="2F0767A8" w:rsidR="00B87F05" w:rsidRDefault="00B87F05" w:rsidP="00B87F05">
      <w:pPr>
        <w:spacing w:line="480" w:lineRule="auto"/>
        <w:rPr>
          <w:rFonts w:ascii="Times New Roman" w:hAnsi="Times New Roman" w:cs="Times New Roman"/>
          <w:color w:val="000000" w:themeColor="text1"/>
        </w:rPr>
      </w:pPr>
    </w:p>
    <w:p w14:paraId="1B0B59AB" w14:textId="31F17450" w:rsidR="00B87F05" w:rsidRDefault="00B87F05" w:rsidP="00B87F05">
      <w:pPr>
        <w:spacing w:line="480" w:lineRule="auto"/>
        <w:rPr>
          <w:rFonts w:ascii="Times New Roman" w:hAnsi="Times New Roman" w:cs="Times New Roman"/>
          <w:color w:val="000000" w:themeColor="text1"/>
        </w:rPr>
      </w:pPr>
    </w:p>
    <w:p w14:paraId="1D7BBDA7" w14:textId="4826D5D3" w:rsidR="00B87F05" w:rsidRDefault="00B87F05" w:rsidP="00B87F05">
      <w:pPr>
        <w:spacing w:line="480" w:lineRule="auto"/>
        <w:rPr>
          <w:rFonts w:ascii="Times New Roman" w:hAnsi="Times New Roman" w:cs="Times New Roman"/>
          <w:color w:val="000000" w:themeColor="text1"/>
        </w:rPr>
      </w:pPr>
    </w:p>
    <w:p w14:paraId="2F2782EA" w14:textId="76BCE921" w:rsidR="00B87F05" w:rsidRDefault="00B87F05" w:rsidP="00B87F05">
      <w:pPr>
        <w:spacing w:line="480" w:lineRule="auto"/>
        <w:rPr>
          <w:rFonts w:ascii="Times New Roman" w:hAnsi="Times New Roman" w:cs="Times New Roman"/>
          <w:color w:val="000000" w:themeColor="text1"/>
        </w:rPr>
      </w:pPr>
    </w:p>
    <w:p w14:paraId="19D61D48" w14:textId="2B4F26BE" w:rsidR="00B87F05" w:rsidRDefault="00B87F05" w:rsidP="00B87F05">
      <w:pPr>
        <w:spacing w:line="480" w:lineRule="auto"/>
        <w:rPr>
          <w:rFonts w:ascii="Times New Roman" w:hAnsi="Times New Roman" w:cs="Times New Roman"/>
          <w:color w:val="000000" w:themeColor="text1"/>
        </w:rPr>
      </w:pPr>
    </w:p>
    <w:p w14:paraId="462E1791" w14:textId="3711BC4D" w:rsidR="00B87F05" w:rsidRDefault="00B87F05" w:rsidP="00B87F05">
      <w:pPr>
        <w:spacing w:line="480" w:lineRule="auto"/>
        <w:rPr>
          <w:rFonts w:ascii="Times New Roman" w:hAnsi="Times New Roman" w:cs="Times New Roman"/>
          <w:color w:val="000000" w:themeColor="text1"/>
        </w:rPr>
      </w:pPr>
    </w:p>
    <w:p w14:paraId="714AE94B" w14:textId="50619649" w:rsidR="00B87F05" w:rsidRDefault="006573BF" w:rsidP="00B87F05">
      <w:pPr>
        <w:spacing w:line="480" w:lineRule="auto"/>
        <w:rPr>
          <w:rFonts w:ascii="Times New Roman" w:hAnsi="Times New Roman" w:cs="Times New Roman"/>
          <w:color w:val="000000" w:themeColor="text1"/>
        </w:rPr>
      </w:pPr>
      <w:r w:rsidRPr="006573BF">
        <w:rPr>
          <w:rFonts w:ascii="Times New Roman" w:eastAsia="Times New Roman" w:hAnsi="Times New Roman" w:cs="Times New Roman"/>
          <w:noProof/>
        </w:rPr>
        <w:drawing>
          <wp:anchor distT="0" distB="0" distL="114300" distR="114300" simplePos="0" relativeHeight="251659264" behindDoc="0" locked="0" layoutInCell="1" allowOverlap="1" wp14:anchorId="31FEF344" wp14:editId="5D600A04">
            <wp:simplePos x="0" y="0"/>
            <wp:positionH relativeFrom="column">
              <wp:posOffset>47501</wp:posOffset>
            </wp:positionH>
            <wp:positionV relativeFrom="paragraph">
              <wp:posOffset>2754</wp:posOffset>
            </wp:positionV>
            <wp:extent cx="2975734" cy="4363141"/>
            <wp:effectExtent l="0" t="0" r="0" b="5715"/>
            <wp:wrapSquare wrapText="bothSides"/>
            <wp:docPr id="4" name="Picture 4" descr="emory, the Heart, 1937 by Frida Kah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ry, the Heart, 1937 by Frida Kahl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2512" cy="437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B59B7" w14:textId="363E51C1" w:rsidR="006573BF" w:rsidRPr="006573BF" w:rsidRDefault="006573BF" w:rsidP="006573BF">
      <w:pPr>
        <w:spacing w:line="480" w:lineRule="auto"/>
        <w:rPr>
          <w:rFonts w:ascii="Times New Roman" w:eastAsia="Times New Roman" w:hAnsi="Times New Roman" w:cs="Times New Roman"/>
        </w:rPr>
      </w:pPr>
      <w:r>
        <w:rPr>
          <w:rFonts w:ascii="Times New Roman" w:eastAsia="Times New Roman" w:hAnsi="Times New Roman" w:cs="Times New Roman"/>
        </w:rPr>
        <w:t xml:space="preserve">Figure 2: </w:t>
      </w:r>
      <w:r w:rsidRPr="006573BF">
        <w:rPr>
          <w:rFonts w:ascii="Times New Roman" w:eastAsia="Times New Roman" w:hAnsi="Times New Roman" w:cs="Times New Roman"/>
          <w:i/>
        </w:rPr>
        <w:t>Memory of the Heart</w:t>
      </w:r>
      <w:r>
        <w:rPr>
          <w:rFonts w:ascii="Times New Roman" w:eastAsia="Times New Roman" w:hAnsi="Times New Roman" w:cs="Times New Roman"/>
        </w:rPr>
        <w:t xml:space="preserve">, Frida Kahlo, 1937, Oil on metal, </w:t>
      </w:r>
      <w:r w:rsidRPr="006573BF">
        <w:rPr>
          <w:rFonts w:ascii="Times New Roman" w:eastAsia="Times New Roman" w:hAnsi="Times New Roman" w:cs="Times New Roman"/>
        </w:rPr>
        <w:t>40 x 28 cm</w:t>
      </w:r>
      <w:r>
        <w:rPr>
          <w:rFonts w:ascii="Times New Roman" w:eastAsia="Times New Roman" w:hAnsi="Times New Roman" w:cs="Times New Roman"/>
        </w:rPr>
        <w:t>, private collection</w:t>
      </w:r>
    </w:p>
    <w:p w14:paraId="61E4D75B" w14:textId="77777777" w:rsidR="00B87F05" w:rsidRDefault="00B87F05" w:rsidP="00B87F05">
      <w:pPr>
        <w:spacing w:line="480" w:lineRule="auto"/>
        <w:rPr>
          <w:rFonts w:ascii="Times New Roman" w:hAnsi="Times New Roman" w:cs="Times New Roman"/>
          <w:color w:val="000000" w:themeColor="text1"/>
        </w:rPr>
      </w:pPr>
    </w:p>
    <w:p w14:paraId="7F1216DB" w14:textId="77777777" w:rsidR="00B87F05" w:rsidRPr="00B87F05" w:rsidRDefault="00B87F05" w:rsidP="00B87F05">
      <w:pPr>
        <w:spacing w:line="480" w:lineRule="auto"/>
        <w:rPr>
          <w:rFonts w:ascii="Times New Roman" w:hAnsi="Times New Roman" w:cs="Times New Roman"/>
          <w:color w:val="000000" w:themeColor="text1"/>
        </w:rPr>
      </w:pPr>
    </w:p>
    <w:p w14:paraId="5800DAEE" w14:textId="2361EC22" w:rsidR="00B87F05" w:rsidRDefault="00B87F05" w:rsidP="00B87F05">
      <w:pPr>
        <w:spacing w:line="480" w:lineRule="auto"/>
        <w:rPr>
          <w:rFonts w:ascii="Times New Roman" w:hAnsi="Times New Roman" w:cs="Times New Roman"/>
          <w:color w:val="000000" w:themeColor="text1"/>
        </w:rPr>
      </w:pPr>
    </w:p>
    <w:p w14:paraId="66E6CF50" w14:textId="49858C3D" w:rsidR="00B87F05" w:rsidRDefault="00B87F05" w:rsidP="00B87F05">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r>
    </w:p>
    <w:p w14:paraId="0ADB95F6" w14:textId="77777777" w:rsidR="00B87F05" w:rsidRDefault="00B87F05" w:rsidP="00963DD0">
      <w:pPr>
        <w:spacing w:line="720" w:lineRule="auto"/>
        <w:jc w:val="center"/>
        <w:rPr>
          <w:rFonts w:ascii="Times New Roman" w:eastAsia="Times New Roman" w:hAnsi="Times New Roman" w:cs="Times New Roman"/>
        </w:rPr>
      </w:pPr>
    </w:p>
    <w:p w14:paraId="0FD31B5A" w14:textId="77777777" w:rsidR="006573BF" w:rsidRDefault="006573BF" w:rsidP="00963DD0">
      <w:pPr>
        <w:spacing w:line="720" w:lineRule="auto"/>
        <w:jc w:val="center"/>
        <w:rPr>
          <w:rFonts w:ascii="Times New Roman" w:hAnsi="Times New Roman" w:cs="Times New Roman"/>
          <w:color w:val="000000" w:themeColor="text1"/>
        </w:rPr>
      </w:pPr>
    </w:p>
    <w:p w14:paraId="30CD150D" w14:textId="77777777" w:rsidR="006573BF" w:rsidRDefault="006573BF" w:rsidP="00963DD0">
      <w:pPr>
        <w:spacing w:line="720" w:lineRule="auto"/>
        <w:jc w:val="center"/>
        <w:rPr>
          <w:rFonts w:ascii="Times New Roman" w:hAnsi="Times New Roman" w:cs="Times New Roman"/>
          <w:color w:val="000000" w:themeColor="text1"/>
        </w:rPr>
      </w:pPr>
    </w:p>
    <w:p w14:paraId="3A7A60B9" w14:textId="73F7BE24" w:rsidR="00622CC4" w:rsidRPr="00622CC4" w:rsidRDefault="00622CC4" w:rsidP="00AC2772">
      <w:pPr>
        <w:spacing w:line="480" w:lineRule="auto"/>
        <w:rPr>
          <w:rFonts w:ascii="Times New Roman" w:eastAsia="Times New Roman" w:hAnsi="Times New Roman" w:cs="Times New Roman"/>
        </w:rPr>
      </w:pPr>
      <w:r w:rsidRPr="00622CC4">
        <w:rPr>
          <w:rFonts w:ascii="Times New Roman" w:eastAsia="Times New Roman" w:hAnsi="Times New Roman" w:cs="Times New Roman"/>
          <w:noProof/>
        </w:rPr>
        <w:lastRenderedPageBreak/>
        <w:drawing>
          <wp:anchor distT="0" distB="0" distL="114300" distR="114300" simplePos="0" relativeHeight="251660288" behindDoc="0" locked="0" layoutInCell="1" allowOverlap="1" wp14:anchorId="51A362FD" wp14:editId="2EF881ED">
            <wp:simplePos x="0" y="0"/>
            <wp:positionH relativeFrom="column">
              <wp:posOffset>0</wp:posOffset>
            </wp:positionH>
            <wp:positionV relativeFrom="paragraph">
              <wp:posOffset>0</wp:posOffset>
            </wp:positionV>
            <wp:extent cx="3145883" cy="4117340"/>
            <wp:effectExtent l="0" t="0" r="3810" b="0"/>
            <wp:wrapSquare wrapText="bothSides"/>
            <wp:docPr id="5" name="Picture 5" descr="mage result for self portrait as a tehuana kah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self portrait as a tehuana kahl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5883" cy="4117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rPr>
        <w:t xml:space="preserve">Figure 3: </w:t>
      </w:r>
      <w:r w:rsidRPr="00FD15AD">
        <w:rPr>
          <w:rFonts w:ascii="Times New Roman" w:eastAsia="Times New Roman" w:hAnsi="Times New Roman" w:cs="Times New Roman"/>
          <w:i/>
        </w:rPr>
        <w:t>Self Portra</w:t>
      </w:r>
      <w:r w:rsidR="00AC2772" w:rsidRPr="00FD15AD">
        <w:rPr>
          <w:rFonts w:ascii="Times New Roman" w:eastAsia="Times New Roman" w:hAnsi="Times New Roman" w:cs="Times New Roman"/>
          <w:i/>
        </w:rPr>
        <w:t>it as a Tehuana</w:t>
      </w:r>
      <w:r w:rsidR="00AC2772">
        <w:rPr>
          <w:rFonts w:ascii="Times New Roman" w:eastAsia="Times New Roman" w:hAnsi="Times New Roman" w:cs="Times New Roman"/>
        </w:rPr>
        <w:t xml:space="preserve">, Frida Kahlo, 1943, </w:t>
      </w:r>
      <w:r w:rsidR="00FD15AD">
        <w:rPr>
          <w:rFonts w:ascii="Times New Roman" w:eastAsia="Times New Roman" w:hAnsi="Times New Roman" w:cs="Times New Roman"/>
        </w:rPr>
        <w:t>oil on M</w:t>
      </w:r>
      <w:r w:rsidR="00AC2772" w:rsidRPr="00AC2772">
        <w:rPr>
          <w:rFonts w:ascii="Times New Roman" w:eastAsia="Times New Roman" w:hAnsi="Times New Roman" w:cs="Times New Roman"/>
        </w:rPr>
        <w:t>asonite</w:t>
      </w:r>
      <w:r w:rsidR="00FD15AD">
        <w:rPr>
          <w:rFonts w:ascii="Times New Roman" w:eastAsia="Times New Roman" w:hAnsi="Times New Roman" w:cs="Times New Roman"/>
        </w:rPr>
        <w:t xml:space="preserve">, </w:t>
      </w:r>
      <w:r w:rsidR="00AC2772" w:rsidRPr="00AC2772">
        <w:rPr>
          <w:rFonts w:ascii="Times New Roman" w:eastAsia="Times New Roman" w:hAnsi="Times New Roman" w:cs="Times New Roman"/>
        </w:rPr>
        <w:t>76 × 61 cm</w:t>
      </w:r>
    </w:p>
    <w:p w14:paraId="46AD66E5" w14:textId="77777777" w:rsidR="006573BF" w:rsidRDefault="006573BF" w:rsidP="00963DD0">
      <w:pPr>
        <w:spacing w:line="720" w:lineRule="auto"/>
        <w:jc w:val="center"/>
        <w:rPr>
          <w:rFonts w:ascii="Times New Roman" w:hAnsi="Times New Roman" w:cs="Times New Roman"/>
          <w:color w:val="000000" w:themeColor="text1"/>
        </w:rPr>
      </w:pPr>
    </w:p>
    <w:p w14:paraId="541EAC54" w14:textId="77777777" w:rsidR="00AC2772" w:rsidRDefault="00AC2772" w:rsidP="00963DD0">
      <w:pPr>
        <w:spacing w:line="720" w:lineRule="auto"/>
        <w:jc w:val="center"/>
        <w:rPr>
          <w:rFonts w:ascii="Times New Roman" w:hAnsi="Times New Roman" w:cs="Times New Roman"/>
          <w:color w:val="000000" w:themeColor="text1"/>
        </w:rPr>
      </w:pPr>
    </w:p>
    <w:p w14:paraId="37C6018F" w14:textId="77777777" w:rsidR="00AC2772" w:rsidRDefault="00AC2772" w:rsidP="00963DD0">
      <w:pPr>
        <w:spacing w:line="720" w:lineRule="auto"/>
        <w:jc w:val="center"/>
        <w:rPr>
          <w:rFonts w:ascii="Times New Roman" w:hAnsi="Times New Roman" w:cs="Times New Roman"/>
          <w:color w:val="000000" w:themeColor="text1"/>
        </w:rPr>
      </w:pPr>
    </w:p>
    <w:p w14:paraId="4236AC22" w14:textId="77777777" w:rsidR="00AC2772" w:rsidRDefault="00AC2772" w:rsidP="00963DD0">
      <w:pPr>
        <w:spacing w:line="720" w:lineRule="auto"/>
        <w:jc w:val="center"/>
        <w:rPr>
          <w:rFonts w:ascii="Times New Roman" w:hAnsi="Times New Roman" w:cs="Times New Roman"/>
          <w:color w:val="000000" w:themeColor="text1"/>
        </w:rPr>
      </w:pPr>
    </w:p>
    <w:p w14:paraId="46765E61" w14:textId="77777777" w:rsidR="00AC2772" w:rsidRDefault="00AC2772" w:rsidP="00963DD0">
      <w:pPr>
        <w:spacing w:line="720" w:lineRule="auto"/>
        <w:jc w:val="center"/>
        <w:rPr>
          <w:rFonts w:ascii="Times New Roman" w:hAnsi="Times New Roman" w:cs="Times New Roman"/>
          <w:color w:val="000000" w:themeColor="text1"/>
        </w:rPr>
      </w:pPr>
    </w:p>
    <w:p w14:paraId="460F9AC3" w14:textId="799742E7" w:rsidR="00AC2772" w:rsidRDefault="00AC2772" w:rsidP="00963DD0">
      <w:pPr>
        <w:spacing w:line="720" w:lineRule="auto"/>
        <w:jc w:val="center"/>
        <w:rPr>
          <w:rFonts w:ascii="Times New Roman" w:hAnsi="Times New Roman" w:cs="Times New Roman"/>
          <w:color w:val="000000" w:themeColor="text1"/>
        </w:rPr>
      </w:pPr>
    </w:p>
    <w:p w14:paraId="5FB0F76A" w14:textId="3AEE81F1" w:rsidR="00AC2772" w:rsidRDefault="00FD15AD" w:rsidP="00AC2772">
      <w:pPr>
        <w:spacing w:line="720" w:lineRule="auto"/>
        <w:rPr>
          <w:rFonts w:ascii="Times New Roman" w:hAnsi="Times New Roman" w:cs="Times New Roman"/>
          <w:color w:val="000000" w:themeColor="text1"/>
        </w:rPr>
      </w:pPr>
      <w:r w:rsidRPr="00FD15AD">
        <w:rPr>
          <w:rFonts w:ascii="Times New Roman" w:eastAsia="Times New Roman" w:hAnsi="Times New Roman" w:cs="Times New Roman"/>
          <w:noProof/>
        </w:rPr>
        <w:drawing>
          <wp:anchor distT="0" distB="0" distL="114300" distR="114300" simplePos="0" relativeHeight="251661312" behindDoc="0" locked="0" layoutInCell="1" allowOverlap="1" wp14:anchorId="78B8D19F" wp14:editId="4B599549">
            <wp:simplePos x="0" y="0"/>
            <wp:positionH relativeFrom="column">
              <wp:posOffset>-58420</wp:posOffset>
            </wp:positionH>
            <wp:positionV relativeFrom="paragraph">
              <wp:posOffset>488950</wp:posOffset>
            </wp:positionV>
            <wp:extent cx="4205605" cy="3745865"/>
            <wp:effectExtent l="0" t="0" r="10795" b="0"/>
            <wp:wrapSquare wrapText="bothSides"/>
            <wp:docPr id="6" name="Picture 6" descr="y Dress Hangs There, 1933 - Frida Kah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 Dress Hangs There, 1933 - Frida Kahl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5605" cy="3745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F822D" w14:textId="7F203AE8" w:rsidR="00FD15AD" w:rsidRPr="00FD15AD" w:rsidRDefault="00FD15AD" w:rsidP="00FD15AD">
      <w:pPr>
        <w:spacing w:line="480" w:lineRule="auto"/>
        <w:rPr>
          <w:rFonts w:ascii="Times New Roman" w:eastAsia="Times New Roman" w:hAnsi="Times New Roman" w:cs="Times New Roman"/>
        </w:rPr>
      </w:pPr>
      <w:r>
        <w:rPr>
          <w:rFonts w:ascii="Times New Roman" w:eastAsia="Times New Roman" w:hAnsi="Times New Roman" w:cs="Times New Roman"/>
        </w:rPr>
        <w:t xml:space="preserve">Figure 4: </w:t>
      </w:r>
      <w:r w:rsidRPr="00FD15AD">
        <w:rPr>
          <w:rFonts w:ascii="Times New Roman" w:eastAsia="Times New Roman" w:hAnsi="Times New Roman" w:cs="Times New Roman"/>
          <w:i/>
        </w:rPr>
        <w:t>My Dress Hangs There</w:t>
      </w:r>
      <w:r>
        <w:rPr>
          <w:rFonts w:ascii="Times New Roman" w:eastAsia="Times New Roman" w:hAnsi="Times New Roman" w:cs="Times New Roman"/>
        </w:rPr>
        <w:t xml:space="preserve">, Frida Kahlo, 1933, collage and oil on Masonite, </w:t>
      </w:r>
      <w:r w:rsidRPr="00FD15AD">
        <w:rPr>
          <w:rFonts w:ascii="Times New Roman" w:eastAsia="Times New Roman" w:hAnsi="Times New Roman" w:cs="Times New Roman"/>
        </w:rPr>
        <w:t>46 x 55 cm</w:t>
      </w:r>
      <w:r>
        <w:rPr>
          <w:rFonts w:ascii="Times New Roman" w:eastAsia="Times New Roman" w:hAnsi="Times New Roman" w:cs="Times New Roman"/>
        </w:rPr>
        <w:t xml:space="preserve">, </w:t>
      </w:r>
      <w:r w:rsidRPr="00FD15AD">
        <w:rPr>
          <w:rFonts w:ascii="Times New Roman" w:eastAsia="Times New Roman" w:hAnsi="Times New Roman" w:cs="Times New Roman"/>
        </w:rPr>
        <w:t>Hoove</w:t>
      </w:r>
      <w:r>
        <w:rPr>
          <w:rFonts w:ascii="Times New Roman" w:eastAsia="Times New Roman" w:hAnsi="Times New Roman" w:cs="Times New Roman"/>
        </w:rPr>
        <w:t>r Gallery, San Francisco, CA</w:t>
      </w:r>
    </w:p>
    <w:p w14:paraId="20463A71" w14:textId="77777777" w:rsidR="00AC2772" w:rsidRDefault="00AC2772" w:rsidP="00FD15AD">
      <w:pPr>
        <w:spacing w:line="480" w:lineRule="auto"/>
        <w:rPr>
          <w:rFonts w:ascii="Times New Roman" w:hAnsi="Times New Roman" w:cs="Times New Roman"/>
          <w:color w:val="000000" w:themeColor="text1"/>
        </w:rPr>
      </w:pPr>
    </w:p>
    <w:p w14:paraId="46C0E2F7" w14:textId="77777777" w:rsidR="00FD15AD" w:rsidRDefault="00FD15AD" w:rsidP="00FD15AD">
      <w:pPr>
        <w:spacing w:line="480" w:lineRule="auto"/>
        <w:rPr>
          <w:rFonts w:ascii="Times New Roman" w:hAnsi="Times New Roman" w:cs="Times New Roman"/>
          <w:color w:val="000000" w:themeColor="text1"/>
        </w:rPr>
      </w:pPr>
    </w:p>
    <w:p w14:paraId="70D00893" w14:textId="77777777" w:rsidR="00FD15AD" w:rsidRDefault="00FD15AD" w:rsidP="00FD15AD">
      <w:pPr>
        <w:spacing w:line="480" w:lineRule="auto"/>
        <w:rPr>
          <w:rFonts w:ascii="Times New Roman" w:hAnsi="Times New Roman" w:cs="Times New Roman"/>
          <w:color w:val="000000" w:themeColor="text1"/>
        </w:rPr>
      </w:pPr>
    </w:p>
    <w:p w14:paraId="77E5F05A" w14:textId="77777777" w:rsidR="00FD15AD" w:rsidRDefault="00FD15AD" w:rsidP="00FD15AD">
      <w:pPr>
        <w:spacing w:line="480" w:lineRule="auto"/>
        <w:rPr>
          <w:rFonts w:ascii="Times New Roman" w:hAnsi="Times New Roman" w:cs="Times New Roman"/>
          <w:color w:val="000000" w:themeColor="text1"/>
        </w:rPr>
      </w:pPr>
    </w:p>
    <w:p w14:paraId="20E16D6B" w14:textId="77777777" w:rsidR="00FD15AD" w:rsidRDefault="00FD15AD" w:rsidP="00FD15AD">
      <w:pPr>
        <w:spacing w:line="480" w:lineRule="auto"/>
        <w:rPr>
          <w:rFonts w:ascii="Times New Roman" w:hAnsi="Times New Roman" w:cs="Times New Roman"/>
          <w:color w:val="000000" w:themeColor="text1"/>
        </w:rPr>
      </w:pPr>
    </w:p>
    <w:p w14:paraId="032F6D07" w14:textId="0A75575B" w:rsidR="00FD15AD" w:rsidRDefault="00FD15AD" w:rsidP="00FD15AD">
      <w:pPr>
        <w:spacing w:line="480" w:lineRule="auto"/>
        <w:rPr>
          <w:rFonts w:ascii="Times New Roman" w:hAnsi="Times New Roman" w:cs="Times New Roman"/>
          <w:color w:val="000000" w:themeColor="text1"/>
        </w:rPr>
      </w:pPr>
      <w:r w:rsidRPr="00FD15AD">
        <w:rPr>
          <w:rFonts w:ascii="Times New Roman" w:eastAsia="Times New Roman" w:hAnsi="Times New Roman" w:cs="Times New Roman"/>
          <w:noProof/>
        </w:rPr>
        <w:lastRenderedPageBreak/>
        <w:drawing>
          <wp:anchor distT="0" distB="0" distL="114300" distR="114300" simplePos="0" relativeHeight="251662336" behindDoc="0" locked="0" layoutInCell="1" allowOverlap="1" wp14:anchorId="75B92BCA" wp14:editId="5369D533">
            <wp:simplePos x="0" y="0"/>
            <wp:positionH relativeFrom="column">
              <wp:posOffset>-177165</wp:posOffset>
            </wp:positionH>
            <wp:positionV relativeFrom="paragraph">
              <wp:posOffset>2540</wp:posOffset>
            </wp:positionV>
            <wp:extent cx="4188460" cy="4103370"/>
            <wp:effectExtent l="0" t="0" r="2540" b="11430"/>
            <wp:wrapSquare wrapText="bothSides"/>
            <wp:docPr id="7" name="Picture 7" descr="lower Seller by Diego Riv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wer Seller by Diego Rive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8460" cy="4103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rPr>
        <w:t xml:space="preserve">Figure 5: </w:t>
      </w:r>
      <w:r w:rsidRPr="00FD15AD">
        <w:rPr>
          <w:rFonts w:ascii="Times New Roman" w:hAnsi="Times New Roman" w:cs="Times New Roman"/>
          <w:i/>
          <w:color w:val="000000" w:themeColor="text1"/>
        </w:rPr>
        <w:t>The Flower Seller</w:t>
      </w:r>
      <w:r>
        <w:rPr>
          <w:rFonts w:ascii="Times New Roman" w:hAnsi="Times New Roman" w:cs="Times New Roman"/>
          <w:color w:val="000000" w:themeColor="text1"/>
        </w:rPr>
        <w:t xml:space="preserve">, Diego Rivera, </w:t>
      </w:r>
      <w:r w:rsidR="00823B65">
        <w:rPr>
          <w:rFonts w:ascii="Times New Roman" w:hAnsi="Times New Roman" w:cs="Times New Roman"/>
          <w:color w:val="000000" w:themeColor="text1"/>
        </w:rPr>
        <w:t xml:space="preserve">1941, oil on Masonite, </w:t>
      </w:r>
      <w:r w:rsidR="00823B65" w:rsidRPr="00823B65">
        <w:rPr>
          <w:rFonts w:ascii="Times New Roman" w:hAnsi="Times New Roman" w:cs="Times New Roman"/>
          <w:color w:val="000000" w:themeColor="text1"/>
        </w:rPr>
        <w:t>48 x 48 in</w:t>
      </w:r>
      <w:r w:rsidR="00823B65">
        <w:rPr>
          <w:rFonts w:ascii="Times New Roman" w:hAnsi="Times New Roman" w:cs="Times New Roman"/>
          <w:color w:val="000000" w:themeColor="text1"/>
        </w:rPr>
        <w:t xml:space="preserve">, </w:t>
      </w:r>
      <w:r w:rsidR="00823B65" w:rsidRPr="00823B65">
        <w:rPr>
          <w:rFonts w:ascii="Times New Roman" w:hAnsi="Times New Roman" w:cs="Times New Roman"/>
          <w:color w:val="000000" w:themeColor="text1"/>
        </w:rPr>
        <w:t>Norton Simon Museum, Gift of Mr. Cary Grant</w:t>
      </w:r>
    </w:p>
    <w:p w14:paraId="5CE38A7C" w14:textId="66F8D093" w:rsidR="00FD15AD" w:rsidRPr="00FD15AD" w:rsidRDefault="00FD15AD" w:rsidP="00FD15AD">
      <w:pPr>
        <w:rPr>
          <w:rFonts w:ascii="Times New Roman" w:eastAsia="Times New Roman" w:hAnsi="Times New Roman" w:cs="Times New Roman"/>
        </w:rPr>
      </w:pPr>
    </w:p>
    <w:p w14:paraId="23108FC7" w14:textId="77777777" w:rsidR="00AC2772" w:rsidRDefault="00AC2772" w:rsidP="00AC2772">
      <w:pPr>
        <w:spacing w:line="720" w:lineRule="auto"/>
        <w:rPr>
          <w:rFonts w:ascii="Times New Roman" w:hAnsi="Times New Roman" w:cs="Times New Roman"/>
          <w:color w:val="000000" w:themeColor="text1"/>
        </w:rPr>
      </w:pPr>
    </w:p>
    <w:p w14:paraId="05512A80" w14:textId="77777777" w:rsidR="006573BF" w:rsidRDefault="006573BF" w:rsidP="00963DD0">
      <w:pPr>
        <w:spacing w:line="720" w:lineRule="auto"/>
        <w:jc w:val="center"/>
        <w:rPr>
          <w:rFonts w:ascii="Times New Roman" w:hAnsi="Times New Roman" w:cs="Times New Roman"/>
          <w:color w:val="000000" w:themeColor="text1"/>
        </w:rPr>
      </w:pPr>
    </w:p>
    <w:p w14:paraId="786AA33A" w14:textId="77777777" w:rsidR="00FD15AD" w:rsidRDefault="00FD15AD" w:rsidP="00963DD0">
      <w:pPr>
        <w:spacing w:line="720" w:lineRule="auto"/>
        <w:jc w:val="center"/>
        <w:rPr>
          <w:rFonts w:ascii="Times New Roman" w:hAnsi="Times New Roman" w:cs="Times New Roman"/>
          <w:color w:val="000000" w:themeColor="text1"/>
        </w:rPr>
      </w:pPr>
    </w:p>
    <w:p w14:paraId="2E04EEA5" w14:textId="77777777" w:rsidR="00FD15AD" w:rsidRDefault="00FD15AD" w:rsidP="00963DD0">
      <w:pPr>
        <w:spacing w:line="720" w:lineRule="auto"/>
        <w:jc w:val="center"/>
        <w:rPr>
          <w:rFonts w:ascii="Times New Roman" w:hAnsi="Times New Roman" w:cs="Times New Roman"/>
          <w:color w:val="000000" w:themeColor="text1"/>
        </w:rPr>
      </w:pPr>
    </w:p>
    <w:p w14:paraId="0E43EC1D" w14:textId="77777777" w:rsidR="00FD15AD" w:rsidRDefault="00FD15AD" w:rsidP="00963DD0">
      <w:pPr>
        <w:spacing w:line="720" w:lineRule="auto"/>
        <w:jc w:val="center"/>
        <w:rPr>
          <w:rFonts w:ascii="Times New Roman" w:hAnsi="Times New Roman" w:cs="Times New Roman"/>
          <w:color w:val="000000" w:themeColor="text1"/>
        </w:rPr>
      </w:pPr>
    </w:p>
    <w:p w14:paraId="3151792F" w14:textId="77777777" w:rsidR="00823B65" w:rsidRDefault="00823B65" w:rsidP="00FD15AD">
      <w:pPr>
        <w:spacing w:line="720" w:lineRule="auto"/>
        <w:jc w:val="center"/>
        <w:rPr>
          <w:rFonts w:ascii="Times New Roman" w:hAnsi="Times New Roman" w:cs="Times New Roman"/>
          <w:color w:val="000000" w:themeColor="text1"/>
        </w:rPr>
      </w:pPr>
    </w:p>
    <w:p w14:paraId="1DA2BF8A" w14:textId="77777777" w:rsidR="00823B65" w:rsidRDefault="00823B65" w:rsidP="00FD15AD">
      <w:pPr>
        <w:spacing w:line="720" w:lineRule="auto"/>
        <w:jc w:val="center"/>
        <w:rPr>
          <w:rFonts w:ascii="Times New Roman" w:hAnsi="Times New Roman" w:cs="Times New Roman"/>
          <w:color w:val="000000" w:themeColor="text1"/>
        </w:rPr>
      </w:pPr>
    </w:p>
    <w:p w14:paraId="079AE535" w14:textId="77777777" w:rsidR="00823B65" w:rsidRDefault="00823B65" w:rsidP="00FD15AD">
      <w:pPr>
        <w:spacing w:line="720" w:lineRule="auto"/>
        <w:jc w:val="center"/>
        <w:rPr>
          <w:rFonts w:ascii="Times New Roman" w:hAnsi="Times New Roman" w:cs="Times New Roman"/>
          <w:color w:val="000000" w:themeColor="text1"/>
        </w:rPr>
      </w:pPr>
    </w:p>
    <w:p w14:paraId="5C57CE16" w14:textId="77777777" w:rsidR="00823B65" w:rsidRDefault="00823B65" w:rsidP="00FD15AD">
      <w:pPr>
        <w:spacing w:line="720" w:lineRule="auto"/>
        <w:jc w:val="center"/>
        <w:rPr>
          <w:rFonts w:ascii="Times New Roman" w:hAnsi="Times New Roman" w:cs="Times New Roman"/>
          <w:color w:val="000000" w:themeColor="text1"/>
        </w:rPr>
      </w:pPr>
    </w:p>
    <w:p w14:paraId="2F8A05CC" w14:textId="77777777" w:rsidR="00823B65" w:rsidRDefault="00823B65" w:rsidP="00FD15AD">
      <w:pPr>
        <w:spacing w:line="720" w:lineRule="auto"/>
        <w:jc w:val="center"/>
        <w:rPr>
          <w:rFonts w:ascii="Times New Roman" w:hAnsi="Times New Roman" w:cs="Times New Roman"/>
          <w:color w:val="000000" w:themeColor="text1"/>
        </w:rPr>
      </w:pPr>
    </w:p>
    <w:p w14:paraId="5D0D3AD9" w14:textId="77777777" w:rsidR="00823B65" w:rsidRDefault="00823B65" w:rsidP="00FD15AD">
      <w:pPr>
        <w:spacing w:line="720" w:lineRule="auto"/>
        <w:jc w:val="center"/>
        <w:rPr>
          <w:rFonts w:ascii="Times New Roman" w:hAnsi="Times New Roman" w:cs="Times New Roman"/>
          <w:color w:val="000000" w:themeColor="text1"/>
        </w:rPr>
      </w:pPr>
    </w:p>
    <w:p w14:paraId="5F978B92" w14:textId="77777777" w:rsidR="00823B65" w:rsidRDefault="00823B65" w:rsidP="00FD15AD">
      <w:pPr>
        <w:spacing w:line="720" w:lineRule="auto"/>
        <w:jc w:val="center"/>
        <w:rPr>
          <w:rFonts w:ascii="Times New Roman" w:hAnsi="Times New Roman" w:cs="Times New Roman"/>
          <w:color w:val="000000" w:themeColor="text1"/>
        </w:rPr>
      </w:pPr>
    </w:p>
    <w:p w14:paraId="09D027A0" w14:textId="77777777" w:rsidR="00823B65" w:rsidRPr="00823B65" w:rsidRDefault="00823B65" w:rsidP="00823B65">
      <w:pPr>
        <w:pStyle w:val="Bibliography"/>
        <w:jc w:val="center"/>
        <w:rPr>
          <w:rFonts w:ascii="Times New Roman" w:hAnsi="Times New Roman" w:cs="Times New Roman"/>
        </w:rPr>
      </w:pPr>
      <w:r w:rsidRPr="00823B65">
        <w:rPr>
          <w:rFonts w:ascii="Times New Roman" w:hAnsi="Times New Roman" w:cs="Times New Roman"/>
        </w:rPr>
        <w:lastRenderedPageBreak/>
        <w:t>Bibliography</w:t>
      </w:r>
    </w:p>
    <w:p w14:paraId="118CEBC9" w14:textId="77777777" w:rsidR="00823B65" w:rsidRPr="00823B65" w:rsidRDefault="00823B65" w:rsidP="00823B65">
      <w:pPr>
        <w:pStyle w:val="Bibliography"/>
        <w:rPr>
          <w:rFonts w:ascii="Times New Roman" w:hAnsi="Times New Roman" w:cs="Times New Roman"/>
        </w:rPr>
      </w:pPr>
    </w:p>
    <w:p w14:paraId="663E3C82" w14:textId="77777777" w:rsidR="00823B65" w:rsidRPr="00823B65" w:rsidRDefault="00823B65" w:rsidP="00823B65">
      <w:pPr>
        <w:pStyle w:val="Bibliography"/>
        <w:rPr>
          <w:rFonts w:ascii="Times New Roman" w:hAnsi="Times New Roman" w:cs="Times New Roman"/>
        </w:rPr>
      </w:pPr>
    </w:p>
    <w:p w14:paraId="7CA433CB" w14:textId="77777777" w:rsidR="00823B65" w:rsidRPr="00823B65" w:rsidRDefault="00823B65" w:rsidP="00823B65">
      <w:pPr>
        <w:pStyle w:val="Bibliography"/>
        <w:rPr>
          <w:rFonts w:ascii="Times New Roman" w:hAnsi="Times New Roman" w:cs="Times New Roman"/>
        </w:rPr>
      </w:pPr>
      <w:r w:rsidRPr="00823B65">
        <w:rPr>
          <w:rFonts w:ascii="Times New Roman" w:hAnsi="Times New Roman" w:cs="Times New Roman"/>
        </w:rPr>
        <w:fldChar w:fldCharType="begin"/>
      </w:r>
      <w:r w:rsidRPr="00823B65">
        <w:rPr>
          <w:rFonts w:ascii="Times New Roman" w:hAnsi="Times New Roman" w:cs="Times New Roman"/>
        </w:rPr>
        <w:instrText xml:space="preserve"> ADDIN ZOTERO_BIBL {"uncited":[],"omitted":[],"custom":[]} CSL_BIBLIOGRAPHY </w:instrText>
      </w:r>
      <w:r w:rsidRPr="00823B65">
        <w:rPr>
          <w:rFonts w:ascii="Times New Roman" w:hAnsi="Times New Roman" w:cs="Times New Roman"/>
        </w:rPr>
        <w:fldChar w:fldCharType="separate"/>
      </w:r>
      <w:r w:rsidRPr="00823B65">
        <w:rPr>
          <w:rFonts w:ascii="Times New Roman" w:hAnsi="Times New Roman" w:cs="Times New Roman"/>
        </w:rPr>
        <w:t xml:space="preserve">Andersen, Corrine. “Remembrance of an Open Wound: Frida Kahlo and Post-Revolutionary Mexican Identity.” </w:t>
      </w:r>
      <w:r w:rsidRPr="00823B65">
        <w:rPr>
          <w:rFonts w:ascii="Times New Roman" w:hAnsi="Times New Roman" w:cs="Times New Roman"/>
          <w:i/>
          <w:iCs/>
        </w:rPr>
        <w:t>South Atlantic Review</w:t>
      </w:r>
      <w:r w:rsidRPr="00823B65">
        <w:rPr>
          <w:rFonts w:ascii="Times New Roman" w:hAnsi="Times New Roman" w:cs="Times New Roman"/>
        </w:rPr>
        <w:t xml:space="preserve"> 74, no. 4 (2009): 119–30.</w:t>
      </w:r>
    </w:p>
    <w:p w14:paraId="4263FA84" w14:textId="77777777" w:rsidR="00823B65" w:rsidRPr="00823B65" w:rsidRDefault="00823B65" w:rsidP="00823B65">
      <w:pPr>
        <w:pStyle w:val="Bibliography"/>
        <w:rPr>
          <w:rFonts w:ascii="Times New Roman" w:hAnsi="Times New Roman" w:cs="Times New Roman"/>
        </w:rPr>
      </w:pPr>
    </w:p>
    <w:p w14:paraId="108E78E4" w14:textId="77777777" w:rsidR="00823B65" w:rsidRPr="00823B65" w:rsidRDefault="00823B65" w:rsidP="00823B65">
      <w:pPr>
        <w:pStyle w:val="Bibliography"/>
        <w:rPr>
          <w:rFonts w:ascii="Times New Roman" w:hAnsi="Times New Roman" w:cs="Times New Roman"/>
        </w:rPr>
      </w:pPr>
      <w:r w:rsidRPr="00823B65">
        <w:rPr>
          <w:rFonts w:ascii="Times New Roman" w:hAnsi="Times New Roman" w:cs="Times New Roman"/>
        </w:rPr>
        <w:t xml:space="preserve">Bakewell, Liza. “Frida Kahlo: A Contemporary Feminist Reading.” </w:t>
      </w:r>
      <w:r w:rsidRPr="00823B65">
        <w:rPr>
          <w:rFonts w:ascii="Times New Roman" w:hAnsi="Times New Roman" w:cs="Times New Roman"/>
          <w:i/>
          <w:iCs/>
        </w:rPr>
        <w:t>Frontiers: A Journal of Women Studies</w:t>
      </w:r>
      <w:r w:rsidRPr="00823B65">
        <w:rPr>
          <w:rFonts w:ascii="Times New Roman" w:hAnsi="Times New Roman" w:cs="Times New Roman"/>
        </w:rPr>
        <w:t xml:space="preserve"> 13, no. 3 (1993): 165. https://doi.org/10.2307/3346753.</w:t>
      </w:r>
    </w:p>
    <w:p w14:paraId="44C07BA0" w14:textId="77777777" w:rsidR="00823B65" w:rsidRPr="00823B65" w:rsidRDefault="00823B65" w:rsidP="00823B65">
      <w:pPr>
        <w:pStyle w:val="Bibliography"/>
        <w:rPr>
          <w:rFonts w:ascii="Times New Roman" w:hAnsi="Times New Roman" w:cs="Times New Roman"/>
        </w:rPr>
      </w:pPr>
    </w:p>
    <w:p w14:paraId="275376D4" w14:textId="77777777" w:rsidR="00823B65" w:rsidRPr="00823B65" w:rsidRDefault="00823B65" w:rsidP="00823B65">
      <w:pPr>
        <w:pStyle w:val="Bibliography"/>
        <w:rPr>
          <w:rFonts w:ascii="Times New Roman" w:hAnsi="Times New Roman" w:cs="Times New Roman"/>
        </w:rPr>
      </w:pPr>
      <w:r w:rsidRPr="00823B65">
        <w:rPr>
          <w:rFonts w:ascii="Times New Roman" w:hAnsi="Times New Roman" w:cs="Times New Roman"/>
        </w:rPr>
        <w:t xml:space="preserve">Block, Rebecca, and Lynda Hoffman-Jeep. “Fashioning National Identity: Frida Kahlo in ‘Gringolandia.’” </w:t>
      </w:r>
      <w:r w:rsidRPr="00823B65">
        <w:rPr>
          <w:rFonts w:ascii="Times New Roman" w:hAnsi="Times New Roman" w:cs="Times New Roman"/>
          <w:i/>
          <w:iCs/>
        </w:rPr>
        <w:t>Woman’s Art Journal</w:t>
      </w:r>
      <w:r w:rsidRPr="00823B65">
        <w:rPr>
          <w:rFonts w:ascii="Times New Roman" w:hAnsi="Times New Roman" w:cs="Times New Roman"/>
        </w:rPr>
        <w:t xml:space="preserve"> 19, no. 2 (1998): 8–12. https://doi.org/10.2307/1358399.</w:t>
      </w:r>
    </w:p>
    <w:p w14:paraId="4802645A" w14:textId="77777777" w:rsidR="00823B65" w:rsidRPr="00823B65" w:rsidRDefault="00823B65" w:rsidP="00823B65">
      <w:pPr>
        <w:pStyle w:val="Bibliography"/>
        <w:rPr>
          <w:rFonts w:ascii="Times New Roman" w:hAnsi="Times New Roman" w:cs="Times New Roman"/>
        </w:rPr>
      </w:pPr>
    </w:p>
    <w:p w14:paraId="1ED0B986" w14:textId="77777777" w:rsidR="00823B65" w:rsidRPr="00823B65" w:rsidRDefault="00823B65" w:rsidP="00823B65">
      <w:pPr>
        <w:pStyle w:val="Bibliography"/>
        <w:rPr>
          <w:rFonts w:ascii="Times New Roman" w:hAnsi="Times New Roman" w:cs="Times New Roman"/>
        </w:rPr>
      </w:pPr>
      <w:r w:rsidRPr="00823B65">
        <w:rPr>
          <w:rFonts w:ascii="Times New Roman" w:hAnsi="Times New Roman" w:cs="Times New Roman"/>
        </w:rPr>
        <w:t xml:space="preserve">Graulich, Michel. “Aztec Human Sacrifice as Expiation.” </w:t>
      </w:r>
      <w:r w:rsidRPr="00823B65">
        <w:rPr>
          <w:rFonts w:ascii="Times New Roman" w:hAnsi="Times New Roman" w:cs="Times New Roman"/>
          <w:i/>
          <w:iCs/>
        </w:rPr>
        <w:t>History of Religions</w:t>
      </w:r>
      <w:r w:rsidRPr="00823B65">
        <w:rPr>
          <w:rFonts w:ascii="Times New Roman" w:hAnsi="Times New Roman" w:cs="Times New Roman"/>
        </w:rPr>
        <w:t xml:space="preserve"> 39, no. 4 (2000): 352–71.</w:t>
      </w:r>
    </w:p>
    <w:p w14:paraId="486A0193" w14:textId="77777777" w:rsidR="00823B65" w:rsidRPr="00823B65" w:rsidRDefault="00823B65" w:rsidP="00823B65">
      <w:pPr>
        <w:pStyle w:val="Bibliography"/>
        <w:rPr>
          <w:rFonts w:ascii="Times New Roman" w:hAnsi="Times New Roman" w:cs="Times New Roman"/>
        </w:rPr>
      </w:pPr>
    </w:p>
    <w:p w14:paraId="25CB5193" w14:textId="77777777" w:rsidR="00823B65" w:rsidRPr="00823B65" w:rsidRDefault="00823B65" w:rsidP="00823B65">
      <w:pPr>
        <w:pStyle w:val="Bibliography"/>
        <w:rPr>
          <w:rFonts w:ascii="Times New Roman" w:hAnsi="Times New Roman" w:cs="Times New Roman"/>
        </w:rPr>
      </w:pPr>
      <w:r w:rsidRPr="00823B65">
        <w:rPr>
          <w:rFonts w:ascii="Times New Roman" w:hAnsi="Times New Roman" w:cs="Times New Roman"/>
        </w:rPr>
        <w:t>Haynes, Anna. “Frida Kahlo: An Artist ‘In Between,’” no. 6 (n.d.): 18.</w:t>
      </w:r>
    </w:p>
    <w:p w14:paraId="040540D5" w14:textId="77777777" w:rsidR="00823B65" w:rsidRPr="00823B65" w:rsidRDefault="00823B65" w:rsidP="00823B65">
      <w:pPr>
        <w:pStyle w:val="Bibliography"/>
        <w:rPr>
          <w:rFonts w:ascii="Times New Roman" w:hAnsi="Times New Roman" w:cs="Times New Roman"/>
        </w:rPr>
      </w:pPr>
    </w:p>
    <w:p w14:paraId="5894E958" w14:textId="77777777" w:rsidR="00823B65" w:rsidRPr="00823B65" w:rsidRDefault="00823B65" w:rsidP="00823B65">
      <w:pPr>
        <w:pStyle w:val="Bibliography"/>
        <w:rPr>
          <w:rFonts w:ascii="Times New Roman" w:hAnsi="Times New Roman" w:cs="Times New Roman"/>
        </w:rPr>
      </w:pPr>
      <w:r w:rsidRPr="00823B65">
        <w:rPr>
          <w:rFonts w:ascii="Times New Roman" w:hAnsi="Times New Roman" w:cs="Times New Roman"/>
        </w:rPr>
        <w:t xml:space="preserve">Helland, Janice. “Aztec Imagery in Frida Kahlo’s Paintings: Indigenity and Political Commitment.” </w:t>
      </w:r>
      <w:r w:rsidRPr="00823B65">
        <w:rPr>
          <w:rFonts w:ascii="Times New Roman" w:hAnsi="Times New Roman" w:cs="Times New Roman"/>
          <w:i/>
          <w:iCs/>
        </w:rPr>
        <w:t>Woman’s Art Journal</w:t>
      </w:r>
      <w:r w:rsidRPr="00823B65">
        <w:rPr>
          <w:rFonts w:ascii="Times New Roman" w:hAnsi="Times New Roman" w:cs="Times New Roman"/>
        </w:rPr>
        <w:t xml:space="preserve"> 11, no. 2 (1990): 8–13.</w:t>
      </w:r>
    </w:p>
    <w:p w14:paraId="63C8B71F" w14:textId="77777777" w:rsidR="00823B65" w:rsidRPr="00823B65" w:rsidRDefault="00823B65" w:rsidP="00823B65">
      <w:pPr>
        <w:pStyle w:val="Bibliography"/>
        <w:rPr>
          <w:rFonts w:ascii="Times New Roman" w:hAnsi="Times New Roman" w:cs="Times New Roman"/>
        </w:rPr>
      </w:pPr>
    </w:p>
    <w:p w14:paraId="26261E85" w14:textId="77777777" w:rsidR="00823B65" w:rsidRPr="00823B65" w:rsidRDefault="00823B65" w:rsidP="00823B65">
      <w:pPr>
        <w:pStyle w:val="Bibliography"/>
        <w:rPr>
          <w:rFonts w:ascii="Times New Roman" w:hAnsi="Times New Roman" w:cs="Times New Roman"/>
        </w:rPr>
      </w:pPr>
      <w:r w:rsidRPr="00823B65">
        <w:rPr>
          <w:rFonts w:ascii="Times New Roman" w:hAnsi="Times New Roman" w:cs="Times New Roman"/>
        </w:rPr>
        <w:t xml:space="preserve">Herrera, Hayden. </w:t>
      </w:r>
      <w:r w:rsidRPr="00823B65">
        <w:rPr>
          <w:rFonts w:ascii="Times New Roman" w:hAnsi="Times New Roman" w:cs="Times New Roman"/>
          <w:i/>
          <w:iCs/>
        </w:rPr>
        <w:t>Frida: A Biography of Frida Kahlo</w:t>
      </w:r>
      <w:r w:rsidRPr="00823B65">
        <w:rPr>
          <w:rFonts w:ascii="Times New Roman" w:hAnsi="Times New Roman" w:cs="Times New Roman"/>
        </w:rPr>
        <w:t>. New York: Harper Perennial, 2002.</w:t>
      </w:r>
    </w:p>
    <w:p w14:paraId="1F6D8A44" w14:textId="77777777" w:rsidR="00823B65" w:rsidRPr="00823B65" w:rsidRDefault="00823B65" w:rsidP="00823B65">
      <w:pPr>
        <w:pStyle w:val="Bibliography"/>
        <w:rPr>
          <w:rFonts w:ascii="Times New Roman" w:hAnsi="Times New Roman" w:cs="Times New Roman"/>
        </w:rPr>
      </w:pPr>
    </w:p>
    <w:p w14:paraId="485E2426" w14:textId="77777777" w:rsidR="00823B65" w:rsidRPr="00823B65" w:rsidRDefault="00823B65" w:rsidP="00823B65">
      <w:pPr>
        <w:pStyle w:val="Bibliography"/>
        <w:rPr>
          <w:rFonts w:ascii="Times New Roman" w:hAnsi="Times New Roman" w:cs="Times New Roman"/>
        </w:rPr>
      </w:pPr>
      <w:r w:rsidRPr="00823B65">
        <w:rPr>
          <w:rFonts w:ascii="Times New Roman" w:hAnsi="Times New Roman" w:cs="Times New Roman"/>
        </w:rPr>
        <w:t xml:space="preserve">James, Sibyl. “Painting the Town Red.” Edited by Hayden Herrera. </w:t>
      </w:r>
      <w:r w:rsidRPr="00823B65">
        <w:rPr>
          <w:rFonts w:ascii="Times New Roman" w:hAnsi="Times New Roman" w:cs="Times New Roman"/>
          <w:i/>
          <w:iCs/>
        </w:rPr>
        <w:t>The Women’s Review of Books</w:t>
      </w:r>
      <w:r w:rsidRPr="00823B65">
        <w:rPr>
          <w:rFonts w:ascii="Times New Roman" w:hAnsi="Times New Roman" w:cs="Times New Roman"/>
        </w:rPr>
        <w:t xml:space="preserve"> 1, no. 4 (1984): 6–7. https://doi.org/10.2307/4019426.</w:t>
      </w:r>
    </w:p>
    <w:p w14:paraId="5E9DB0A7" w14:textId="77777777" w:rsidR="00823B65" w:rsidRPr="00823B65" w:rsidRDefault="00823B65" w:rsidP="00823B65">
      <w:pPr>
        <w:pStyle w:val="Bibliography"/>
        <w:rPr>
          <w:rFonts w:ascii="Times New Roman" w:hAnsi="Times New Roman" w:cs="Times New Roman"/>
        </w:rPr>
      </w:pPr>
    </w:p>
    <w:p w14:paraId="628ED141" w14:textId="77777777" w:rsidR="00823B65" w:rsidRPr="00823B65" w:rsidRDefault="00823B65" w:rsidP="00823B65">
      <w:pPr>
        <w:pStyle w:val="Bibliography"/>
        <w:rPr>
          <w:rFonts w:ascii="Times New Roman" w:hAnsi="Times New Roman" w:cs="Times New Roman"/>
        </w:rPr>
      </w:pPr>
      <w:r w:rsidRPr="00823B65">
        <w:rPr>
          <w:rFonts w:ascii="Times New Roman" w:hAnsi="Times New Roman" w:cs="Times New Roman"/>
        </w:rPr>
        <w:t xml:space="preserve">Kahlo, Frida, Carlos Fuentes, and Sarah M Lowe. </w:t>
      </w:r>
      <w:r w:rsidRPr="00823B65">
        <w:rPr>
          <w:rFonts w:ascii="Times New Roman" w:hAnsi="Times New Roman" w:cs="Times New Roman"/>
          <w:i/>
          <w:iCs/>
        </w:rPr>
        <w:t>The Diary of Frida Kahlo: An Intimate Self-Portrait</w:t>
      </w:r>
      <w:r w:rsidRPr="00823B65">
        <w:rPr>
          <w:rFonts w:ascii="Times New Roman" w:hAnsi="Times New Roman" w:cs="Times New Roman"/>
        </w:rPr>
        <w:t>. New York; Mexico: Harry N. Abrams ; La Vaca Independiente, 2001.</w:t>
      </w:r>
    </w:p>
    <w:p w14:paraId="1BFE9B9C" w14:textId="77777777" w:rsidR="00823B65" w:rsidRPr="00823B65" w:rsidRDefault="00823B65" w:rsidP="00823B65">
      <w:pPr>
        <w:pStyle w:val="Bibliography"/>
        <w:rPr>
          <w:rFonts w:ascii="Times New Roman" w:hAnsi="Times New Roman" w:cs="Times New Roman"/>
        </w:rPr>
      </w:pPr>
    </w:p>
    <w:p w14:paraId="11A45FDB" w14:textId="77777777" w:rsidR="00823B65" w:rsidRPr="00823B65" w:rsidRDefault="00823B65" w:rsidP="00823B65">
      <w:pPr>
        <w:pStyle w:val="Bibliography"/>
        <w:rPr>
          <w:rFonts w:ascii="Times New Roman" w:hAnsi="Times New Roman" w:cs="Times New Roman"/>
        </w:rPr>
      </w:pPr>
      <w:r w:rsidRPr="00823B65">
        <w:rPr>
          <w:rFonts w:ascii="Times New Roman" w:hAnsi="Times New Roman" w:cs="Times New Roman"/>
        </w:rPr>
        <w:t xml:space="preserve">Kettenmann, Andrea, and Frida Kahlo. </w:t>
      </w:r>
      <w:r w:rsidRPr="00823B65">
        <w:rPr>
          <w:rFonts w:ascii="Times New Roman" w:hAnsi="Times New Roman" w:cs="Times New Roman"/>
          <w:i/>
          <w:iCs/>
        </w:rPr>
        <w:t>Frida Kahlo, 1907-1954: Pain and Passion</w:t>
      </w:r>
      <w:r w:rsidRPr="00823B65">
        <w:rPr>
          <w:rFonts w:ascii="Times New Roman" w:hAnsi="Times New Roman" w:cs="Times New Roman"/>
        </w:rPr>
        <w:t>. Taschen, 2000.</w:t>
      </w:r>
    </w:p>
    <w:p w14:paraId="69FE002A" w14:textId="77777777" w:rsidR="00823B65" w:rsidRPr="00823B65" w:rsidRDefault="00823B65" w:rsidP="00823B65">
      <w:pPr>
        <w:pStyle w:val="Bibliography"/>
        <w:rPr>
          <w:rFonts w:ascii="Times New Roman" w:hAnsi="Times New Roman" w:cs="Times New Roman"/>
        </w:rPr>
      </w:pPr>
    </w:p>
    <w:p w14:paraId="50594085" w14:textId="77777777" w:rsidR="00823B65" w:rsidRPr="00823B65" w:rsidRDefault="00823B65" w:rsidP="00823B65">
      <w:pPr>
        <w:pStyle w:val="Bibliography"/>
        <w:rPr>
          <w:rFonts w:ascii="Times New Roman" w:hAnsi="Times New Roman" w:cs="Times New Roman"/>
        </w:rPr>
      </w:pPr>
      <w:r w:rsidRPr="00823B65">
        <w:rPr>
          <w:rFonts w:ascii="Times New Roman" w:hAnsi="Times New Roman" w:cs="Times New Roman"/>
        </w:rPr>
        <w:t xml:space="preserve">Latimer, Joanna. “Unsettling Bodies: Frida Kahlo’s Portraits and In/Dividuality.” </w:t>
      </w:r>
      <w:r w:rsidRPr="00823B65">
        <w:rPr>
          <w:rFonts w:ascii="Times New Roman" w:hAnsi="Times New Roman" w:cs="Times New Roman"/>
          <w:i/>
          <w:iCs/>
        </w:rPr>
        <w:t>The Sociological Review</w:t>
      </w:r>
      <w:r w:rsidRPr="00823B65">
        <w:rPr>
          <w:rFonts w:ascii="Times New Roman" w:hAnsi="Times New Roman" w:cs="Times New Roman"/>
        </w:rPr>
        <w:t xml:space="preserve"> 56, no. 2_suppl (October 2008): 46–62. https://doi.org/10.1111/j.1467-954X.2009.00815.x.</w:t>
      </w:r>
    </w:p>
    <w:p w14:paraId="0B0D126D" w14:textId="77777777" w:rsidR="00823B65" w:rsidRPr="00823B65" w:rsidRDefault="00823B65" w:rsidP="00823B65">
      <w:pPr>
        <w:pStyle w:val="Bibliography"/>
        <w:rPr>
          <w:rFonts w:ascii="Times New Roman" w:hAnsi="Times New Roman" w:cs="Times New Roman"/>
        </w:rPr>
      </w:pPr>
    </w:p>
    <w:p w14:paraId="0F88867D" w14:textId="77777777" w:rsidR="00823B65" w:rsidRPr="00823B65" w:rsidRDefault="00823B65" w:rsidP="00823B65">
      <w:pPr>
        <w:pStyle w:val="Bibliography"/>
        <w:rPr>
          <w:rFonts w:ascii="Times New Roman" w:hAnsi="Times New Roman" w:cs="Times New Roman"/>
        </w:rPr>
      </w:pPr>
      <w:r w:rsidRPr="00823B65">
        <w:rPr>
          <w:rFonts w:ascii="Times New Roman" w:hAnsi="Times New Roman" w:cs="Times New Roman"/>
        </w:rPr>
        <w:t xml:space="preserve">LIPSETT-RIVERA, SONYA. “Power, Sex, Hair, and Clothes.” In </w:t>
      </w:r>
      <w:r w:rsidRPr="00823B65">
        <w:rPr>
          <w:rFonts w:ascii="Times New Roman" w:hAnsi="Times New Roman" w:cs="Times New Roman"/>
          <w:i/>
          <w:iCs/>
        </w:rPr>
        <w:t>Gender and the Negotiation of Daily Life in Mexico, 1750-1856</w:t>
      </w:r>
      <w:r w:rsidRPr="00823B65">
        <w:rPr>
          <w:rFonts w:ascii="Times New Roman" w:hAnsi="Times New Roman" w:cs="Times New Roman"/>
        </w:rPr>
        <w:t>, 211–48. University of Nebraska Press, 2012. https://doi.org/10.2307/j.ctt1d9nr16.11.</w:t>
      </w:r>
    </w:p>
    <w:p w14:paraId="039C274E" w14:textId="77777777" w:rsidR="00823B65" w:rsidRPr="00823B65" w:rsidRDefault="00823B65" w:rsidP="00823B65">
      <w:pPr>
        <w:pStyle w:val="Bibliography"/>
        <w:rPr>
          <w:rFonts w:ascii="Times New Roman" w:hAnsi="Times New Roman" w:cs="Times New Roman"/>
        </w:rPr>
      </w:pPr>
    </w:p>
    <w:p w14:paraId="189C902A" w14:textId="77777777" w:rsidR="00823B65" w:rsidRPr="00823B65" w:rsidRDefault="00823B65" w:rsidP="00823B65">
      <w:pPr>
        <w:pStyle w:val="Bibliography"/>
        <w:rPr>
          <w:rFonts w:ascii="Times New Roman" w:hAnsi="Times New Roman" w:cs="Times New Roman"/>
        </w:rPr>
      </w:pPr>
      <w:r w:rsidRPr="00823B65">
        <w:rPr>
          <w:rFonts w:ascii="Times New Roman" w:hAnsi="Times New Roman" w:cs="Times New Roman"/>
        </w:rPr>
        <w:t xml:space="preserve">Pankl, Lis, and Kevin Blake. “Made in Her Image: Frida Kahlo as Material Culture.” </w:t>
      </w:r>
      <w:r w:rsidRPr="00823B65">
        <w:rPr>
          <w:rFonts w:ascii="Times New Roman" w:hAnsi="Times New Roman" w:cs="Times New Roman"/>
          <w:i/>
          <w:iCs/>
        </w:rPr>
        <w:t>Material Culture</w:t>
      </w:r>
      <w:r w:rsidRPr="00823B65">
        <w:rPr>
          <w:rFonts w:ascii="Times New Roman" w:hAnsi="Times New Roman" w:cs="Times New Roman"/>
        </w:rPr>
        <w:t xml:space="preserve"> 44, no. 2 (2012): 1–20.</w:t>
      </w:r>
    </w:p>
    <w:p w14:paraId="495350E8" w14:textId="77777777" w:rsidR="00823B65" w:rsidRPr="00823B65" w:rsidRDefault="00823B65" w:rsidP="00823B65">
      <w:pPr>
        <w:pStyle w:val="Bibliography"/>
        <w:rPr>
          <w:rFonts w:ascii="Times New Roman" w:hAnsi="Times New Roman" w:cs="Times New Roman"/>
        </w:rPr>
      </w:pPr>
    </w:p>
    <w:p w14:paraId="1C53B039" w14:textId="77777777" w:rsidR="00823B65" w:rsidRPr="00823B65" w:rsidRDefault="00823B65" w:rsidP="00823B65">
      <w:pPr>
        <w:pStyle w:val="Bibliography"/>
        <w:rPr>
          <w:rFonts w:ascii="Times New Roman" w:hAnsi="Times New Roman" w:cs="Times New Roman"/>
        </w:rPr>
      </w:pPr>
      <w:r w:rsidRPr="00823B65">
        <w:rPr>
          <w:rFonts w:ascii="Times New Roman" w:hAnsi="Times New Roman" w:cs="Times New Roman"/>
        </w:rPr>
        <w:t xml:space="preserve">Synnott, Anthony. “Shame and Glory: A Sociology of Hair.” </w:t>
      </w:r>
      <w:r w:rsidRPr="00823B65">
        <w:rPr>
          <w:rFonts w:ascii="Times New Roman" w:hAnsi="Times New Roman" w:cs="Times New Roman"/>
          <w:i/>
          <w:iCs/>
        </w:rPr>
        <w:t>The British Journal of Sociology</w:t>
      </w:r>
      <w:r w:rsidRPr="00823B65">
        <w:rPr>
          <w:rFonts w:ascii="Times New Roman" w:hAnsi="Times New Roman" w:cs="Times New Roman"/>
        </w:rPr>
        <w:t xml:space="preserve"> 38, no. 3 (1987): 381–413. https://doi.org/10.2307/590695.</w:t>
      </w:r>
    </w:p>
    <w:p w14:paraId="72A39D22" w14:textId="519C2950" w:rsidR="00823B65" w:rsidRDefault="00823B65" w:rsidP="00823B65">
      <w:pPr>
        <w:spacing w:line="720" w:lineRule="auto"/>
        <w:jc w:val="center"/>
        <w:rPr>
          <w:rFonts w:ascii="Times New Roman" w:hAnsi="Times New Roman" w:cs="Times New Roman"/>
          <w:color w:val="000000" w:themeColor="text1"/>
        </w:rPr>
      </w:pPr>
      <w:r w:rsidRPr="00823B65">
        <w:rPr>
          <w:rFonts w:ascii="Times New Roman" w:hAnsi="Times New Roman" w:cs="Times New Roman"/>
        </w:rPr>
        <w:fldChar w:fldCharType="end"/>
      </w:r>
    </w:p>
    <w:p w14:paraId="0A2BC32F" w14:textId="4BEB8B22" w:rsidR="00963DD0" w:rsidRPr="002551B7" w:rsidRDefault="00963DD0" w:rsidP="00FD15AD">
      <w:pPr>
        <w:spacing w:line="720" w:lineRule="auto"/>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Notes</w:t>
      </w:r>
    </w:p>
    <w:sectPr w:rsidR="00963DD0" w:rsidRPr="002551B7" w:rsidSect="007E0B91">
      <w:headerReference w:type="even" r:id="rId13"/>
      <w:headerReference w:type="default" r:id="rId1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A6C0EF" w14:textId="77777777" w:rsidR="00544B4F" w:rsidRDefault="00544B4F" w:rsidP="002634DF">
      <w:r>
        <w:separator/>
      </w:r>
    </w:p>
  </w:endnote>
  <w:endnote w:type="continuationSeparator" w:id="0">
    <w:p w14:paraId="1C777984" w14:textId="77777777" w:rsidR="00544B4F" w:rsidRDefault="00544B4F" w:rsidP="002634DF">
      <w:r>
        <w:continuationSeparator/>
      </w:r>
    </w:p>
  </w:endnote>
  <w:endnote w:id="1">
    <w:p w14:paraId="43707D46" w14:textId="36A8357A" w:rsidR="00F12E4C" w:rsidRDefault="00F12E4C">
      <w:pPr>
        <w:pStyle w:val="EndnoteText"/>
        <w:rPr>
          <w:rFonts w:ascii="Times New Roman" w:hAnsi="Times New Roman" w:cs="Times New Roman"/>
        </w:rPr>
      </w:pPr>
      <w:r w:rsidRPr="00AA72CC">
        <w:rPr>
          <w:rStyle w:val="EndnoteReference"/>
          <w:rFonts w:ascii="Times New Roman" w:hAnsi="Times New Roman" w:cs="Times New Roman"/>
        </w:rPr>
        <w:endnoteRef/>
      </w:r>
      <w:r w:rsidRPr="00AA72CC">
        <w:rPr>
          <w:rFonts w:ascii="Times New Roman" w:hAnsi="Times New Roman" w:cs="Times New Roman"/>
        </w:rPr>
        <w:t xml:space="preserve"> </w:t>
      </w:r>
      <w:r>
        <w:rPr>
          <w:rFonts w:ascii="Times New Roman" w:hAnsi="Times New Roman" w:cs="Times New Roman"/>
        </w:rPr>
        <w:t xml:space="preserve">Dot </w:t>
      </w:r>
      <w:r w:rsidRPr="00AA72CC">
        <w:rPr>
          <w:rFonts w:ascii="Times New Roman" w:hAnsi="Times New Roman" w:cs="Times New Roman"/>
        </w:rPr>
        <w:t>Tuer and</w:t>
      </w:r>
      <w:r>
        <w:rPr>
          <w:rFonts w:ascii="Times New Roman" w:hAnsi="Times New Roman" w:cs="Times New Roman"/>
        </w:rPr>
        <w:t xml:space="preserve"> Elliot</w:t>
      </w:r>
      <w:r w:rsidRPr="00AA72CC">
        <w:rPr>
          <w:rFonts w:ascii="Times New Roman" w:hAnsi="Times New Roman" w:cs="Times New Roman"/>
        </w:rPr>
        <w:t xml:space="preserve"> King</w:t>
      </w:r>
      <w:r>
        <w:rPr>
          <w:rFonts w:ascii="Times New Roman" w:hAnsi="Times New Roman" w:cs="Times New Roman"/>
        </w:rPr>
        <w:t xml:space="preserve">, ed. </w:t>
      </w:r>
      <w:r w:rsidRPr="00F04FA1">
        <w:rPr>
          <w:rFonts w:ascii="Times New Roman" w:hAnsi="Times New Roman" w:cs="Times New Roman"/>
          <w:i/>
        </w:rPr>
        <w:t>Frieda &amp; Diego: Passion, Politics and Painting</w:t>
      </w:r>
      <w:r w:rsidRPr="00AA72CC">
        <w:rPr>
          <w:rFonts w:ascii="Times New Roman" w:hAnsi="Times New Roman" w:cs="Times New Roman"/>
        </w:rPr>
        <w:t xml:space="preserve"> </w:t>
      </w:r>
      <w:r>
        <w:rPr>
          <w:rFonts w:ascii="Times New Roman" w:hAnsi="Times New Roman" w:cs="Times New Roman"/>
        </w:rPr>
        <w:t xml:space="preserve">(Art Gallery of Ontario, 2012), </w:t>
      </w:r>
      <w:r w:rsidRPr="00AA72CC">
        <w:rPr>
          <w:rFonts w:ascii="Times New Roman" w:hAnsi="Times New Roman" w:cs="Times New Roman"/>
        </w:rPr>
        <w:t>15</w:t>
      </w:r>
    </w:p>
    <w:p w14:paraId="6E1865C8" w14:textId="77777777" w:rsidR="00F12E4C" w:rsidRPr="00AA72CC" w:rsidRDefault="00F12E4C">
      <w:pPr>
        <w:pStyle w:val="EndnoteText"/>
        <w:rPr>
          <w:rFonts w:ascii="Times New Roman" w:hAnsi="Times New Roman" w:cs="Times New Roman"/>
        </w:rPr>
      </w:pPr>
    </w:p>
  </w:endnote>
  <w:endnote w:id="2">
    <w:p w14:paraId="156BC853" w14:textId="327955CC" w:rsidR="00F12E4C" w:rsidRDefault="00F12E4C">
      <w:pPr>
        <w:pStyle w:val="EndnoteText"/>
        <w:rPr>
          <w:rFonts w:ascii="Times New Roman" w:hAnsi="Times New Roman" w:cs="Times New Roman"/>
        </w:rPr>
      </w:pPr>
      <w:r w:rsidRPr="00AA72CC">
        <w:rPr>
          <w:rStyle w:val="EndnoteReference"/>
          <w:rFonts w:ascii="Times New Roman" w:hAnsi="Times New Roman" w:cs="Times New Roman"/>
        </w:rPr>
        <w:endnoteRef/>
      </w:r>
      <w:r w:rsidRPr="00AA72CC">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{"citationID":"RTh9nGSI","properties":{"formattedCitation":"Lis Pankl and Kevin Blake, \\uc0\\u8220{}Made in Her Image: Frida Kahlo as Material Culture,\\uc0\\u8221{} {\\i{}Material Culture} 44, no. 2 (2012): 1\\uc0\\u8211{}20.","plainCitation":"Lis Pankl and Kevin Blake, “Made in Her Image: Frida Kahlo as Material Culture,” Material Culture 44, no. 2 (2012): 1–20.","noteIndex":2},"citationItems":[{"id":59,"uris":["http://zotero.org/users/local/pSTLhF8r/items/RLPIGIN6"],"uri":["http://zotero.org/users/local/pSTLhF8r/items/RLPIGIN6"],"itemData":{"id":59,"type":"article-journal","title":"Made in Her Image: Frida Kahlo as Material Culture","container-title":"Material Culture","page":"1-20","volume":"44","issue":"2","source":"JSTOR","abstract":"Frida Kahlo's art and persona are powerful examples of material culture. This article examines how Kahlo's development and influences from early twentieth-century Mexico City played crucial roles in her personas as artist and celebrity. This article notes the contested nature of Kahlo's status as female artist and details the geographical and historical circumstances that led to her reigning title as the most famous Latin American artist. This examination of Kahlo's positionality demonstrates how Kahlo's appropriation and production of material culture began even in her own lifetime and continues to multiply at an astonishing pace in the current milieu.","ISSN":"0883-3680","shortTitle":"Made in Her Image","author":[{"family":"Pankl","given":"Lis"},{"family":"Blake","given":"Kevin"}],"issued":{"date-parts":[["2012"]]}}}],"schema":"https://github.com/citation-style-language/schema/raw/master/csl-citation.json"} </w:instrText>
      </w:r>
      <w:r>
        <w:rPr>
          <w:rFonts w:ascii="Times New Roman" w:hAnsi="Times New Roman" w:cs="Times New Roman"/>
        </w:rPr>
        <w:fldChar w:fldCharType="separate"/>
      </w:r>
      <w:r w:rsidRPr="00F04FA1">
        <w:rPr>
          <w:rFonts w:ascii="Times New Roman" w:eastAsia="Times New Roman" w:hAnsi="Times New Roman" w:cs="Times New Roman"/>
        </w:rPr>
        <w:t xml:space="preserve">Lis Pankl and Kevin Blake, “Made in Her Image: Frida Kahlo as Material Culture,” </w:t>
      </w:r>
      <w:r w:rsidRPr="00F04FA1">
        <w:rPr>
          <w:rFonts w:ascii="Times New Roman" w:eastAsia="Times New Roman" w:hAnsi="Times New Roman" w:cs="Times New Roman"/>
          <w:i/>
          <w:iCs/>
        </w:rPr>
        <w:t>Material Culture</w:t>
      </w:r>
      <w:r w:rsidRPr="00F04FA1">
        <w:rPr>
          <w:rFonts w:ascii="Times New Roman" w:eastAsia="Times New Roman" w:hAnsi="Times New Roman" w:cs="Times New Roman"/>
        </w:rPr>
        <w:t xml:space="preserve"> 44, no. 2 (2012):</w:t>
      </w:r>
      <w:r>
        <w:rPr>
          <w:rFonts w:ascii="Times New Roman" w:hAnsi="Times New Roman" w:cs="Times New Roman"/>
        </w:rPr>
        <w:fldChar w:fldCharType="end"/>
      </w:r>
      <w:r w:rsidRPr="00AA72CC">
        <w:rPr>
          <w:rFonts w:ascii="Times New Roman" w:hAnsi="Times New Roman" w:cs="Times New Roman"/>
        </w:rPr>
        <w:t xml:space="preserve"> 11</w:t>
      </w:r>
    </w:p>
    <w:p w14:paraId="73DD3920" w14:textId="77777777" w:rsidR="00F12E4C" w:rsidRPr="00AA72CC" w:rsidRDefault="00F12E4C">
      <w:pPr>
        <w:pStyle w:val="EndnoteText"/>
        <w:rPr>
          <w:rFonts w:ascii="Times New Roman" w:hAnsi="Times New Roman" w:cs="Times New Roman"/>
        </w:rPr>
      </w:pPr>
    </w:p>
  </w:endnote>
  <w:endnote w:id="3">
    <w:p w14:paraId="291BDE24" w14:textId="476AB30C" w:rsidR="00F12E4C" w:rsidRDefault="00F12E4C">
      <w:pPr>
        <w:pStyle w:val="EndnoteText"/>
        <w:rPr>
          <w:rFonts w:ascii="Times New Roman" w:hAnsi="Times New Roman" w:cs="Times New Roman"/>
        </w:rPr>
      </w:pPr>
      <w:r w:rsidRPr="00AA72CC">
        <w:rPr>
          <w:rStyle w:val="EndnoteReference"/>
          <w:rFonts w:ascii="Times New Roman" w:hAnsi="Times New Roman" w:cs="Times New Roman"/>
        </w:rPr>
        <w:endnoteRef/>
      </w:r>
      <w:r w:rsidRPr="00AA72CC">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{"citationID":"67lRFzMM","properties":{"formattedCitation":"Hayden Herrera, {\\i{}Frida: A Biography of Frida Kahlo} (New York: Harper Perennial, 2002).","plainCitation":"Hayden Herrera, Frida: A Biography of Frida Kahlo (New York: Harper Perennial, 2002).","noteIndex":3},"citationItems":[{"id":77,"uris":["http://zotero.org/users/local/pSTLhF8r/items/SHER8GPG"],"uri":["http://zotero.org/users/local/pSTLhF8r/items/SHER8GPG"],"itemData":{"id":77,"type":"book","title":"Frida: A Biography of Frida Kahlo","publisher":"Harper Perennial","publisher-place":"New York","number-of-pages":"528","source":"Amazon","event-place":"New York","abstract":"Hailed by readers and critics across the country, this engrossing biography of Mexican painter Frida Kahlo reveals a woman of extreme magnetism and originality, an artist whose sensual vibrancy came straight from her own experiences: her childhood near Mexico City during the Mexican Revolution; a devastating accident at age eighteen that left her crippled and unable to bear children; her tempestuous marriage to muralist Diego Rivera and intermittent love affairs with men as diverse as Isamu Noguchi and Leon Trotsky; her association with the Communist Party; her absorption in Mexican folklore and culture; and her dramatic love of spectacle.Here is the tumultuous life of an extraordinary twentieth-century woman -- with illustrations as rich and haunting as her legend.","ISBN":"978-0-06-008589-6","shortTitle":"Frida","language":"English","author":[{"family":"Herrera","given":"Hayden"}],"issued":{"date-parts":[["2002"]]}}}],"schema":"https://github.com/citation-style-language/schema/raw/master/csl-citation.json"} </w:instrText>
      </w:r>
      <w:r>
        <w:rPr>
          <w:rFonts w:ascii="Times New Roman" w:hAnsi="Times New Roman" w:cs="Times New Roman"/>
        </w:rPr>
        <w:fldChar w:fldCharType="separate"/>
      </w:r>
      <w:r w:rsidRPr="00F12E4C">
        <w:rPr>
          <w:rFonts w:ascii="Times New Roman" w:eastAsia="Times New Roman" w:hAnsi="Times New Roman" w:cs="Times New Roman"/>
        </w:rPr>
        <w:t xml:space="preserve">Kettenmann and Kahlo, </w:t>
      </w:r>
      <w:r w:rsidRPr="00F12E4C">
        <w:rPr>
          <w:rFonts w:ascii="Times New Roman" w:eastAsia="Times New Roman" w:hAnsi="Times New Roman" w:cs="Times New Roman"/>
          <w:i/>
          <w:iCs/>
        </w:rPr>
        <w:t>Frida Kahlo, 1907-1954</w:t>
      </w:r>
      <w:r w:rsidRPr="00F12E4C">
        <w:rPr>
          <w:rFonts w:ascii="Times New Roman" w:eastAsia="Times New Roman" w:hAnsi="Times New Roman" w:cs="Times New Roman"/>
        </w:rPr>
        <w:t>.</w:t>
      </w:r>
      <w:r>
        <w:rPr>
          <w:rFonts w:ascii="Times New Roman" w:hAnsi="Times New Roman" w:cs="Times New Roman"/>
        </w:rPr>
        <w:fldChar w:fldCharType="end"/>
      </w:r>
      <w:r>
        <w:rPr>
          <w:rFonts w:ascii="Times New Roman" w:hAnsi="Times New Roman" w:cs="Times New Roman"/>
        </w:rPr>
        <w:t xml:space="preserve"> 278. </w:t>
      </w:r>
    </w:p>
    <w:p w14:paraId="6278CE31" w14:textId="01B8F416" w:rsidR="00F12E4C" w:rsidRDefault="00F12E4C">
      <w:pPr>
        <w:pStyle w:val="EndnoteTex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ADDIN ZOTERO_ITEM CSL_CITATION {"citationID":"3jwWoooU","properties":{"formattedCitation":"Andrea Kettenmann and Frida Kahlo, {\\i{}Frida Kahlo, 1907-1954: Pain and Passion} (Taschen, 2000).","plainCitation":"Andrea Kettenmann and Frida Kahlo, Frida Kahlo, 1907-1954: Pain and Passion (Taschen, 2000).","dontUpdate":true,"noteIndex":3},"citationItems":[{"id":83,"uris":["http://zotero.org/users/local/pSTLhF8r/items/G9QW7CP4"],"uri":["http://zotero.org/users/local/pSTLhF8r/items/G9QW7CP4"],"itemData":{"id":83,"type":"book","title":"Frida Kahlo, 1907-1954: Pain and Passion","publisher":"Taschen","number-of-pages":"100","source":"Google Books","abstract":"Suffering and the female experience The Mexican artist Frida Kahlo (1907-1954) is one of the most important 20th century painters, and one of the few Latin American artists to have achieved a global reputation. In 1983 her work was declared the property of the Mexican state.  Kahlo was one of the daughters of an immigrant German photographer and a Mexican woman of Indian origin. Her life and work were more inextricably interwoven than in almost any other artist's case. Two events in her life were of crucial importance. When she was eighteen, a bus accident put her in hospital for a year with a smashed spinal column and fractured pelvis. It was in her sick bed that she first started to paint. Then, aged twenty-one, she married the world-famous Mexican mural artist Diego Rivera. She was to suffer the effects of the accident her whole life long, and was particularly pained by her inability to have children.  Kahlo's arresting pictures, most of them small format self-portraits, express the burdens that weighed upon her soul: her unbearable physical pain, the grief that Rivera's occasional affairs prompted, the sorrow her childlessness caused her, her homesickness when living abroad and her longing to feel that she had put down roots, profound loneliness. But they also declare her passionate love for her husband, her pronounced sensuousness, and her unwavering survival instinct. About the Series:  Each book in TASCHEN's Basic Art Series features:   a detailed chronological summary of the life and oeuvre of the artist, covering his or her cultural and historical importance a concise biography approximately 100 colour illustrations with explanatory captions","ISBN":"978-3-8228-5983-4","note":"Google-Books-ID: s_ZdPsktyjEC","shortTitle":"Frida Kahlo, 1907-1954","language":"en","author":[{"family":"Kettenmann","given":"Andrea"},{"family":"Kahlo","given":"Frida"}],"issued":{"date-parts":[["2000"]]}}}],"schema":"https://github.com/citation-style-language/schema/raw/master/csl-citation.json"} </w:instrText>
      </w:r>
      <w:r>
        <w:rPr>
          <w:rFonts w:ascii="Times New Roman" w:hAnsi="Times New Roman" w:cs="Times New Roman"/>
        </w:rPr>
        <w:fldChar w:fldCharType="separate"/>
      </w:r>
      <w:r w:rsidRPr="0028517F">
        <w:rPr>
          <w:rFonts w:ascii="Times New Roman" w:eastAsia="Times New Roman" w:hAnsi="Times New Roman" w:cs="Times New Roman"/>
        </w:rPr>
        <w:t xml:space="preserve">Andrea Kettenmann and Frida Kahlo, </w:t>
      </w:r>
      <w:r w:rsidRPr="0028517F">
        <w:rPr>
          <w:rFonts w:ascii="Times New Roman" w:eastAsia="Times New Roman" w:hAnsi="Times New Roman" w:cs="Times New Roman"/>
          <w:i/>
          <w:iCs/>
        </w:rPr>
        <w:t>Frida Kahlo, 1907-1954: Pain and Passion</w:t>
      </w:r>
      <w:r w:rsidRPr="0028517F">
        <w:rPr>
          <w:rFonts w:ascii="Times New Roman" w:eastAsia="Times New Roman" w:hAnsi="Times New Roman" w:cs="Times New Roman"/>
        </w:rPr>
        <w:t xml:space="preserve"> (Taschen, </w:t>
      </w:r>
      <w:r>
        <w:rPr>
          <w:rFonts w:ascii="Times New Roman" w:eastAsia="Times New Roman" w:hAnsi="Times New Roman" w:cs="Times New Roman"/>
        </w:rPr>
        <w:t>1993</w:t>
      </w:r>
      <w:r w:rsidRPr="0028517F">
        <w:rPr>
          <w:rFonts w:ascii="Times New Roman" w:eastAsia="Times New Roman" w:hAnsi="Times New Roman" w:cs="Times New Roman"/>
        </w:rPr>
        <w:t>).</w:t>
      </w:r>
      <w:r>
        <w:rPr>
          <w:rFonts w:ascii="Times New Roman" w:hAnsi="Times New Roman" w:cs="Times New Roman"/>
        </w:rPr>
        <w:fldChar w:fldCharType="end"/>
      </w:r>
      <w:r>
        <w:rPr>
          <w:rFonts w:ascii="Times New Roman" w:hAnsi="Times New Roman" w:cs="Times New Roman"/>
        </w:rPr>
        <w:t xml:space="preserve"> 17.</w:t>
      </w:r>
    </w:p>
    <w:p w14:paraId="59584476" w14:textId="77777777" w:rsidR="00F12E4C" w:rsidRPr="00AA72CC" w:rsidRDefault="00F12E4C">
      <w:pPr>
        <w:pStyle w:val="EndnoteText"/>
        <w:rPr>
          <w:rFonts w:ascii="Times New Roman" w:hAnsi="Times New Roman" w:cs="Times New Roman"/>
        </w:rPr>
      </w:pPr>
    </w:p>
  </w:endnote>
  <w:endnote w:id="4">
    <w:p w14:paraId="6931E4F4" w14:textId="26F7E0CE" w:rsidR="00F12E4C" w:rsidRDefault="00F12E4C">
      <w:pPr>
        <w:pStyle w:val="EndnoteText"/>
        <w:rPr>
          <w:rFonts w:ascii="Times New Roman" w:hAnsi="Times New Roman" w:cs="Times New Roman"/>
        </w:rPr>
      </w:pPr>
      <w:r w:rsidRPr="00AA72CC">
        <w:rPr>
          <w:rStyle w:val="EndnoteReference"/>
          <w:rFonts w:ascii="Times New Roman" w:hAnsi="Times New Roman" w:cs="Times New Roman"/>
        </w:rPr>
        <w:endnoteRef/>
      </w:r>
      <w:r w:rsidRPr="00AA72CC">
        <w:rPr>
          <w:rFonts w:ascii="Times New Roman" w:hAnsi="Times New Roman" w:cs="Times New Roman"/>
        </w:rPr>
        <w:t xml:space="preserve"> </w:t>
      </w:r>
      <w:r>
        <w:rPr>
          <w:rFonts w:ascii="Times New Roman" w:hAnsi="Times New Roman" w:cs="Times New Roman"/>
        </w:rPr>
        <w:t xml:space="preserve">Tuer and King, </w:t>
      </w:r>
      <w:r w:rsidRPr="005B3D0E">
        <w:rPr>
          <w:rFonts w:ascii="Times New Roman" w:hAnsi="Times New Roman" w:cs="Times New Roman"/>
          <w:i/>
        </w:rPr>
        <w:t>Frieda &amp; Diego</w:t>
      </w:r>
      <w:r>
        <w:rPr>
          <w:rFonts w:ascii="Times New Roman" w:hAnsi="Times New Roman" w:cs="Times New Roman"/>
        </w:rPr>
        <w:t>, 16.</w:t>
      </w:r>
    </w:p>
    <w:p w14:paraId="12B6CC6C" w14:textId="77777777" w:rsidR="00F12E4C" w:rsidRPr="00AA72CC" w:rsidRDefault="00F12E4C">
      <w:pPr>
        <w:pStyle w:val="EndnoteText"/>
        <w:rPr>
          <w:rFonts w:ascii="Times New Roman" w:hAnsi="Times New Roman" w:cs="Times New Roman"/>
        </w:rPr>
      </w:pPr>
    </w:p>
  </w:endnote>
  <w:endnote w:id="5">
    <w:p w14:paraId="630F4284" w14:textId="4E8565CD" w:rsidR="00F12E4C" w:rsidRDefault="00F12E4C">
      <w:pPr>
        <w:pStyle w:val="EndnoteText"/>
        <w:rPr>
          <w:rFonts w:ascii="Times New Roman" w:hAnsi="Times New Roman" w:cs="Times New Roman"/>
        </w:rPr>
      </w:pPr>
      <w:r w:rsidRPr="00AA72CC">
        <w:rPr>
          <w:rStyle w:val="EndnoteReference"/>
          <w:rFonts w:ascii="Times New Roman" w:hAnsi="Times New Roman" w:cs="Times New Roman"/>
        </w:rPr>
        <w:endnoteRef/>
      </w:r>
      <w:r w:rsidRPr="00AA72CC">
        <w:rPr>
          <w:rFonts w:ascii="Times New Roman" w:hAnsi="Times New Roman" w:cs="Times New Roman"/>
        </w:rPr>
        <w:t xml:space="preserve"> Herrera</w:t>
      </w:r>
      <w:r>
        <w:rPr>
          <w:rFonts w:ascii="Times New Roman" w:hAnsi="Times New Roman" w:cs="Times New Roman"/>
        </w:rPr>
        <w:t xml:space="preserve">, </w:t>
      </w:r>
      <w:r>
        <w:rPr>
          <w:rFonts w:ascii="Times New Roman" w:hAnsi="Times New Roman" w:cs="Times New Roman"/>
          <w:i/>
        </w:rPr>
        <w:t>Frida,</w:t>
      </w:r>
      <w:r w:rsidRPr="00AA72CC">
        <w:rPr>
          <w:rFonts w:ascii="Times New Roman" w:hAnsi="Times New Roman" w:cs="Times New Roman"/>
        </w:rPr>
        <w:t xml:space="preserve"> 277</w:t>
      </w:r>
      <w:r>
        <w:rPr>
          <w:rFonts w:ascii="Times New Roman" w:hAnsi="Times New Roman" w:cs="Times New Roman"/>
        </w:rPr>
        <w:t>.</w:t>
      </w:r>
    </w:p>
    <w:p w14:paraId="2C04C850" w14:textId="77777777" w:rsidR="00F12E4C" w:rsidRPr="00AA72CC" w:rsidRDefault="00F12E4C">
      <w:pPr>
        <w:pStyle w:val="EndnoteText"/>
        <w:rPr>
          <w:rFonts w:ascii="Times New Roman" w:hAnsi="Times New Roman" w:cs="Times New Roman"/>
        </w:rPr>
      </w:pPr>
    </w:p>
  </w:endnote>
  <w:endnote w:id="6">
    <w:p w14:paraId="29DDE16F" w14:textId="45753A56" w:rsidR="00F12E4C" w:rsidRDefault="00F12E4C">
      <w:pPr>
        <w:pStyle w:val="EndnoteText"/>
        <w:rPr>
          <w:rFonts w:ascii="Times New Roman" w:hAnsi="Times New Roman" w:cs="Times New Roman"/>
        </w:rPr>
      </w:pPr>
      <w:r w:rsidRPr="00AA72CC">
        <w:rPr>
          <w:rStyle w:val="EndnoteReference"/>
          <w:rFonts w:ascii="Times New Roman" w:hAnsi="Times New Roman" w:cs="Times New Roman"/>
        </w:rPr>
        <w:endnoteRef/>
      </w:r>
      <w:r w:rsidRPr="00AA72CC">
        <w:rPr>
          <w:rFonts w:ascii="Times New Roman" w:hAnsi="Times New Roman" w:cs="Times New Roman"/>
        </w:rPr>
        <w:t xml:space="preserve"> </w:t>
      </w:r>
      <w:r>
        <w:rPr>
          <w:rFonts w:ascii="Times New Roman" w:hAnsi="Times New Roman" w:cs="Times New Roman"/>
        </w:rPr>
        <w:t>Ibid.</w:t>
      </w:r>
      <w:r w:rsidRPr="00AA72CC">
        <w:rPr>
          <w:rFonts w:ascii="Times New Roman" w:hAnsi="Times New Roman" w:cs="Times New Roman"/>
        </w:rPr>
        <w:t xml:space="preserve"> 277-278</w:t>
      </w:r>
      <w:r>
        <w:rPr>
          <w:rFonts w:ascii="Times New Roman" w:hAnsi="Times New Roman" w:cs="Times New Roman"/>
        </w:rPr>
        <w:t>.</w:t>
      </w:r>
    </w:p>
    <w:p w14:paraId="3D4BC57E" w14:textId="77777777" w:rsidR="00F12E4C" w:rsidRPr="00AA72CC" w:rsidRDefault="00F12E4C">
      <w:pPr>
        <w:pStyle w:val="EndnoteText"/>
        <w:rPr>
          <w:rFonts w:ascii="Times New Roman" w:hAnsi="Times New Roman" w:cs="Times New Roman"/>
        </w:rPr>
      </w:pPr>
    </w:p>
  </w:endnote>
  <w:endnote w:id="7">
    <w:p w14:paraId="48683B45" w14:textId="403E229C" w:rsidR="00F12E4C" w:rsidRDefault="00F12E4C">
      <w:pPr>
        <w:pStyle w:val="EndnoteText"/>
        <w:rPr>
          <w:rFonts w:ascii="Times New Roman" w:hAnsi="Times New Roman" w:cs="Times New Roman"/>
        </w:rPr>
      </w:pPr>
      <w:r w:rsidRPr="00AA72CC">
        <w:rPr>
          <w:rStyle w:val="EndnoteReference"/>
          <w:rFonts w:ascii="Times New Roman" w:hAnsi="Times New Roman" w:cs="Times New Roman"/>
        </w:rPr>
        <w:endnoteRef/>
      </w:r>
      <w:r w:rsidRPr="00AA72CC">
        <w:rPr>
          <w:rFonts w:ascii="Times New Roman" w:hAnsi="Times New Roman" w:cs="Times New Roman"/>
        </w:rPr>
        <w:t xml:space="preserve"> </w:t>
      </w:r>
      <w:r>
        <w:rPr>
          <w:rFonts w:ascii="Times New Roman" w:hAnsi="Times New Roman" w:cs="Times New Roman"/>
        </w:rPr>
        <w:t>Ibid.</w:t>
      </w:r>
      <w:r w:rsidRPr="00AA72CC">
        <w:rPr>
          <w:rFonts w:ascii="Times New Roman" w:hAnsi="Times New Roman" w:cs="Times New Roman"/>
        </w:rPr>
        <w:t xml:space="preserve"> 55</w:t>
      </w:r>
      <w:r>
        <w:rPr>
          <w:rFonts w:ascii="Times New Roman" w:hAnsi="Times New Roman" w:cs="Times New Roman"/>
        </w:rPr>
        <w:t>.</w:t>
      </w:r>
    </w:p>
    <w:p w14:paraId="4697950E" w14:textId="77777777" w:rsidR="00F12E4C" w:rsidRPr="00AA72CC" w:rsidRDefault="00F12E4C">
      <w:pPr>
        <w:pStyle w:val="EndnoteText"/>
        <w:rPr>
          <w:rFonts w:ascii="Times New Roman" w:hAnsi="Times New Roman" w:cs="Times New Roman"/>
        </w:rPr>
      </w:pPr>
    </w:p>
  </w:endnote>
  <w:endnote w:id="8">
    <w:p w14:paraId="14DB6436" w14:textId="4C4BD282" w:rsidR="00F12E4C" w:rsidRDefault="00F12E4C" w:rsidP="00BC7538">
      <w:pPr>
        <w:pStyle w:val="EndnoteText"/>
        <w:rPr>
          <w:rFonts w:ascii="Times New Roman" w:hAnsi="Times New Roman" w:cs="Times New Roman"/>
        </w:rPr>
      </w:pPr>
      <w:r w:rsidRPr="00AA72CC">
        <w:rPr>
          <w:rStyle w:val="EndnoteReference"/>
          <w:rFonts w:ascii="Times New Roman" w:hAnsi="Times New Roman" w:cs="Times New Roman"/>
        </w:rPr>
        <w:endnoteRef/>
      </w:r>
      <w:r w:rsidRPr="00AA72CC">
        <w:rPr>
          <w:rFonts w:ascii="Times New Roman" w:hAnsi="Times New Roman" w:cs="Times New Roman"/>
        </w:rPr>
        <w:t xml:space="preserve"> </w:t>
      </w:r>
      <w:r>
        <w:rPr>
          <w:rFonts w:ascii="Times New Roman" w:hAnsi="Times New Roman" w:cs="Times New Roman"/>
        </w:rPr>
        <w:t>Ibid.</w:t>
      </w:r>
      <w:r w:rsidRPr="00AA72CC">
        <w:rPr>
          <w:rFonts w:ascii="Times New Roman" w:hAnsi="Times New Roman" w:cs="Times New Roman"/>
        </w:rPr>
        <w:t xml:space="preserve"> 278</w:t>
      </w:r>
      <w:r>
        <w:rPr>
          <w:rFonts w:ascii="Times New Roman" w:hAnsi="Times New Roman" w:cs="Times New Roman"/>
        </w:rPr>
        <w:t>.</w:t>
      </w:r>
    </w:p>
    <w:p w14:paraId="25B92EF9" w14:textId="77777777" w:rsidR="00F12E4C" w:rsidRPr="00AA72CC" w:rsidRDefault="00F12E4C" w:rsidP="00BC7538">
      <w:pPr>
        <w:pStyle w:val="EndnoteText"/>
        <w:rPr>
          <w:rFonts w:ascii="Times New Roman" w:hAnsi="Times New Roman" w:cs="Times New Roman"/>
        </w:rPr>
      </w:pPr>
    </w:p>
  </w:endnote>
  <w:endnote w:id="9">
    <w:p w14:paraId="26086969" w14:textId="5BCFE6DB" w:rsidR="00F12E4C" w:rsidRDefault="00F12E4C">
      <w:pPr>
        <w:pStyle w:val="EndnoteText"/>
        <w:rPr>
          <w:rFonts w:ascii="Times New Roman" w:hAnsi="Times New Roman" w:cs="Times New Roman"/>
        </w:rPr>
      </w:pPr>
      <w:r w:rsidRPr="00AA72CC">
        <w:rPr>
          <w:rStyle w:val="EndnoteReference"/>
          <w:rFonts w:ascii="Times New Roman" w:hAnsi="Times New Roman" w:cs="Times New Roman"/>
        </w:rPr>
        <w:endnoteRef/>
      </w:r>
      <w:r>
        <w:rPr>
          <w:rFonts w:ascii="Times New Roman" w:hAnsi="Times New Roman" w:cs="Times New Roman"/>
        </w:rPr>
        <w:fldChar w:fldCharType="begin"/>
      </w:r>
      <w:r>
        <w:rPr>
          <w:rFonts w:ascii="Times New Roman" w:hAnsi="Times New Roman" w:cs="Times New Roman"/>
        </w:rPr>
        <w:instrText xml:space="preserve"> ADDIN ZOTERO_ITEM CSL_CITATION {"citationID":"Ba5OiVL5","properties":{"formattedCitation":"Michel Graulich, \\uc0\\u8220{}Aztec Human Sacrifice as Expiation,\\uc0\\u8221{} {\\i{}History of Religions} 39, no. 4 (2000): 352\\uc0\\u8211{}71.","plainCitation":"Michel Graulich, “Aztec Human Sacrifice as Expiation,” History of Religions 39, no. 4 (2000): 352–71.","noteIndex":9},"citationItems":[{"id":69,"uris":["http://zotero.org/users/local/pSTLhF8r/items/7R5IBJK5"],"uri":["http://zotero.org/users/local/pSTLhF8r/items/7R5IBJK5"],"itemData":{"id":69,"type":"article-journal","title":"Aztec Human Sacrifice as Expiation","container-title":"History of Religions","page":"352-371","volume":"39","issue":"4","source":"JSTOR","ISSN":"0018-2710","author":[{"family":"Graulich","given":"Michel"}],"issued":{"date-parts":[["2000"]]}}}],"schema":"https://github.com/citation-style-language/schema/raw/master/csl-citation.json"} </w:instrText>
      </w:r>
      <w:r>
        <w:rPr>
          <w:rFonts w:ascii="Times New Roman" w:hAnsi="Times New Roman" w:cs="Times New Roman"/>
        </w:rPr>
        <w:fldChar w:fldCharType="separate"/>
      </w:r>
      <w:r w:rsidRPr="005B3D0E">
        <w:rPr>
          <w:rFonts w:ascii="Times New Roman" w:eastAsia="Times New Roman" w:hAnsi="Times New Roman" w:cs="Times New Roman"/>
        </w:rPr>
        <w:t xml:space="preserve">Michel Graulich, “Aztec Human Sacrifice as Expiation,” </w:t>
      </w:r>
      <w:r w:rsidRPr="005B3D0E">
        <w:rPr>
          <w:rFonts w:ascii="Times New Roman" w:eastAsia="Times New Roman" w:hAnsi="Times New Roman" w:cs="Times New Roman"/>
          <w:i/>
          <w:iCs/>
        </w:rPr>
        <w:t>History of Religions</w:t>
      </w:r>
      <w:r>
        <w:rPr>
          <w:rFonts w:ascii="Times New Roman" w:eastAsia="Times New Roman" w:hAnsi="Times New Roman" w:cs="Times New Roman"/>
        </w:rPr>
        <w:t xml:space="preserve"> 39, no. 4 (2000):</w:t>
      </w:r>
      <w:r>
        <w:rPr>
          <w:rFonts w:ascii="Times New Roman" w:hAnsi="Times New Roman" w:cs="Times New Roman"/>
        </w:rPr>
        <w:fldChar w:fldCharType="end"/>
      </w:r>
      <w:r w:rsidRPr="00AA72CC">
        <w:rPr>
          <w:rFonts w:ascii="Times New Roman" w:hAnsi="Times New Roman" w:cs="Times New Roman"/>
        </w:rPr>
        <w:t xml:space="preserve"> 352</w:t>
      </w:r>
      <w:r>
        <w:rPr>
          <w:rFonts w:ascii="Times New Roman" w:hAnsi="Times New Roman" w:cs="Times New Roman"/>
        </w:rPr>
        <w:t>.</w:t>
      </w:r>
    </w:p>
    <w:p w14:paraId="51D84935" w14:textId="77777777" w:rsidR="00F12E4C" w:rsidRPr="00AA72CC" w:rsidRDefault="00F12E4C">
      <w:pPr>
        <w:pStyle w:val="EndnoteText"/>
        <w:rPr>
          <w:rFonts w:ascii="Times New Roman" w:hAnsi="Times New Roman" w:cs="Times New Roman"/>
        </w:rPr>
      </w:pPr>
    </w:p>
  </w:endnote>
  <w:endnote w:id="10">
    <w:p w14:paraId="60A530DE" w14:textId="316EC7A9" w:rsidR="00F12E4C" w:rsidRDefault="00F12E4C">
      <w:pPr>
        <w:pStyle w:val="EndnoteText"/>
        <w:rPr>
          <w:rFonts w:ascii="Times New Roman" w:hAnsi="Times New Roman" w:cs="Times New Roman"/>
        </w:rPr>
      </w:pPr>
      <w:r w:rsidRPr="00AA72CC">
        <w:rPr>
          <w:rStyle w:val="EndnoteReference"/>
          <w:rFonts w:ascii="Times New Roman" w:hAnsi="Times New Roman" w:cs="Times New Roman"/>
        </w:rPr>
        <w:endnoteRef/>
      </w:r>
      <w:r w:rsidRPr="00AA72CC">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{"citationID":"wu4IudsL","properties":{"formattedCitation":"Janice Helland, \\uc0\\u8220{}Aztec Imagery in Frida Kahlo\\uc0\\u8217{}s Paintings: Indigenity and Political Commitment,\\uc0\\u8221{} {\\i{}Woman\\uc0\\u8217{}s Art Journal} 11, no. 2 (1990): 8\\uc0\\u8211{}13.","plainCitation":"Janice Helland, “Aztec Imagery in Frida Kahlo’s Paintings: Indigenity and Political Commitment,” Woman’s Art Journal 11, no. 2 (1990): 8–13.","noteIndex":10},"citationItems":[{"id":71,"uris":["http://zotero.org/users/local/pSTLhF8r/items/543IPX83"],"uri":["http://zotero.org/users/local/pSTLhF8r/items/543IPX83"],"itemData":{"id":71,"type":"article-journal","title":"Aztec Imagery in Frida Kahlo's Paintings: Indigenity and Political Commitment","container-title":"Woman's Art Journal","page":"8-13","volume":"11","issue":"2","source":"JSTOR","ISSN":"0270-7993","shortTitle":"Aztec Imagery in Frida Kahlo's Paintings","author":[{"family":"Helland","given":"Janice"}],"issued":{"date-parts":[["1990"]]}}}],"schema":"https://github.com/citation-style-language/schema/raw/master/csl-citation.json"} </w:instrText>
      </w:r>
      <w:r>
        <w:rPr>
          <w:rFonts w:ascii="Times New Roman" w:hAnsi="Times New Roman" w:cs="Times New Roman"/>
        </w:rPr>
        <w:fldChar w:fldCharType="separate"/>
      </w:r>
      <w:r w:rsidRPr="005B3D0E">
        <w:rPr>
          <w:rFonts w:ascii="Times New Roman" w:eastAsia="Times New Roman" w:hAnsi="Times New Roman" w:cs="Times New Roman"/>
        </w:rPr>
        <w:t xml:space="preserve">Janice Helland, “Aztec Imagery in Frida Kahlo’s Paintings: Indigenity and Political Commitment,” </w:t>
      </w:r>
      <w:r w:rsidRPr="005B3D0E">
        <w:rPr>
          <w:rFonts w:ascii="Times New Roman" w:eastAsia="Times New Roman" w:hAnsi="Times New Roman" w:cs="Times New Roman"/>
          <w:i/>
          <w:iCs/>
        </w:rPr>
        <w:t>Woman’s Art Journal</w:t>
      </w:r>
      <w:r w:rsidRPr="005B3D0E">
        <w:rPr>
          <w:rFonts w:ascii="Times New Roman" w:eastAsia="Times New Roman" w:hAnsi="Times New Roman" w:cs="Times New Roman"/>
        </w:rPr>
        <w:t xml:space="preserve"> 11, no. 2 (1990): </w:t>
      </w:r>
      <w:r>
        <w:rPr>
          <w:rFonts w:ascii="Times New Roman" w:hAnsi="Times New Roman" w:cs="Times New Roman"/>
        </w:rPr>
        <w:fldChar w:fldCharType="end"/>
      </w:r>
      <w:r w:rsidRPr="00AA72CC">
        <w:rPr>
          <w:rFonts w:ascii="Times New Roman" w:hAnsi="Times New Roman" w:cs="Times New Roman"/>
        </w:rPr>
        <w:t>8</w:t>
      </w:r>
    </w:p>
    <w:p w14:paraId="01EE5BFD" w14:textId="77777777" w:rsidR="00F12E4C" w:rsidRPr="00AA72CC" w:rsidRDefault="00F12E4C">
      <w:pPr>
        <w:pStyle w:val="EndnoteText"/>
        <w:rPr>
          <w:rFonts w:ascii="Times New Roman" w:hAnsi="Times New Roman" w:cs="Times New Roman"/>
        </w:rPr>
      </w:pPr>
    </w:p>
  </w:endnote>
  <w:endnote w:id="11">
    <w:p w14:paraId="1423B7C6" w14:textId="40F962EA" w:rsidR="00F12E4C" w:rsidRDefault="00F12E4C">
      <w:pPr>
        <w:pStyle w:val="EndnoteText"/>
        <w:rPr>
          <w:rFonts w:ascii="Times New Roman" w:hAnsi="Times New Roman" w:cs="Times New Roman"/>
        </w:rPr>
      </w:pPr>
      <w:r w:rsidRPr="00AA72CC">
        <w:rPr>
          <w:rStyle w:val="EndnoteReference"/>
          <w:rFonts w:ascii="Times New Roman" w:hAnsi="Times New Roman" w:cs="Times New Roman"/>
        </w:rPr>
        <w:endnoteRef/>
      </w:r>
      <w:r>
        <w:rPr>
          <w:rFonts w:ascii="Times New Roman" w:hAnsi="Times New Roman" w:cs="Times New Roman"/>
        </w:rPr>
        <w:fldChar w:fldCharType="begin"/>
      </w:r>
      <w:r>
        <w:rPr>
          <w:rFonts w:ascii="Times New Roman" w:hAnsi="Times New Roman" w:cs="Times New Roman"/>
        </w:rPr>
        <w:instrText xml:space="preserve"> ADDIN ZOTERO_ITEM CSL_CITATION {"citationID":"kUeRKW1j","properties":{"formattedCitation":"Sibyl James, \\uc0\\u8220{}Painting the Town Red,\\uc0\\u8221{} ed. Hayden Herrera, {\\i{}The Women\\uc0\\u8217{}s Review of Books} 1, no. 4 (1984): 6\\uc0\\u8211{}7, https://doi.org/10.2307/4019426.","plainCitation":"Sibyl James, “Painting the Town Red,” ed. Hayden Herrera, The Women’s Review of Books 1, no. 4 (1984): 6–7, https://doi.org/10.2307/4019426.","noteIndex":11},"citationItems":[{"id":67,"uris":["http://zotero.org/users/local/pSTLhF8r/items/BEDKYUR5"],"uri":["http://zotero.org/users/local/pSTLhF8r/items/BEDKYUR5"],"itemData":{"id":67,"type":"article-journal","title":"Painting the Town Red","container-title":"The Women's Review of Books","page":"6-7","volume":"1","issue":"4","source":"JSTOR","DOI":"10.2307/4019426","ISSN":"0738-1433","author":[{"family":"James","given":"Sibyl"}],"editor":[{"family":"Herrera","given":"Hayden"}],"issued":{"date-parts":[["1984"]]}}}],"schema":"https://github.com/citation-style-language/schema/raw/master/csl-citation.json"} </w:instrText>
      </w:r>
      <w:r>
        <w:rPr>
          <w:rFonts w:ascii="Times New Roman" w:hAnsi="Times New Roman" w:cs="Times New Roman"/>
        </w:rPr>
        <w:fldChar w:fldCharType="separate"/>
      </w:r>
      <w:r w:rsidRPr="005B3D0E">
        <w:rPr>
          <w:rFonts w:ascii="Times New Roman" w:eastAsia="Times New Roman" w:hAnsi="Times New Roman" w:cs="Times New Roman"/>
        </w:rPr>
        <w:t xml:space="preserve">Sibyl James, “Painting the Town Red,” ed. Hayden Herrera, </w:t>
      </w:r>
      <w:r w:rsidRPr="005B3D0E">
        <w:rPr>
          <w:rFonts w:ascii="Times New Roman" w:eastAsia="Times New Roman" w:hAnsi="Times New Roman" w:cs="Times New Roman"/>
          <w:i/>
          <w:iCs/>
        </w:rPr>
        <w:t>The Women’s Review of Books</w:t>
      </w:r>
      <w:r>
        <w:rPr>
          <w:rFonts w:ascii="Times New Roman" w:eastAsia="Times New Roman" w:hAnsi="Times New Roman" w:cs="Times New Roman"/>
        </w:rPr>
        <w:t xml:space="preserve"> 1, no. 4 (1984): 6</w:t>
      </w:r>
      <w:r w:rsidRPr="005B3D0E">
        <w:rPr>
          <w:rFonts w:ascii="Times New Roman" w:eastAsia="Times New Roman" w:hAnsi="Times New Roman" w:cs="Times New Roman"/>
        </w:rPr>
        <w:t>, https://doi.org/10.2307/4019426.</w:t>
      </w:r>
      <w:r>
        <w:rPr>
          <w:rFonts w:ascii="Times New Roman" w:hAnsi="Times New Roman" w:cs="Times New Roman"/>
        </w:rPr>
        <w:fldChar w:fldCharType="end"/>
      </w:r>
    </w:p>
    <w:p w14:paraId="3A547FE7" w14:textId="77777777" w:rsidR="00F12E4C" w:rsidRPr="00AA72CC" w:rsidRDefault="00F12E4C">
      <w:pPr>
        <w:pStyle w:val="EndnoteText"/>
        <w:rPr>
          <w:rFonts w:ascii="Times New Roman" w:hAnsi="Times New Roman" w:cs="Times New Roman"/>
        </w:rPr>
      </w:pPr>
    </w:p>
  </w:endnote>
  <w:endnote w:id="12">
    <w:p w14:paraId="1A810924" w14:textId="4CE87CB6" w:rsidR="00F12E4C" w:rsidRDefault="00F12E4C">
      <w:pPr>
        <w:pStyle w:val="EndnoteText"/>
        <w:rPr>
          <w:rFonts w:ascii="Times New Roman" w:hAnsi="Times New Roman" w:cs="Times New Roman"/>
        </w:rPr>
      </w:pPr>
      <w:r w:rsidRPr="00AA72CC">
        <w:rPr>
          <w:rStyle w:val="EndnoteReference"/>
          <w:rFonts w:ascii="Times New Roman" w:hAnsi="Times New Roman" w:cs="Times New Roman"/>
        </w:rPr>
        <w:endnoteRef/>
      </w:r>
      <w:r>
        <w:rPr>
          <w:rFonts w:ascii="Times New Roman" w:hAnsi="Times New Roman" w:cs="Times New Roman"/>
        </w:rPr>
        <w:fldChar w:fldCharType="begin"/>
      </w:r>
      <w:r>
        <w:rPr>
          <w:rFonts w:ascii="Times New Roman" w:hAnsi="Times New Roman" w:cs="Times New Roman"/>
        </w:rPr>
        <w:instrText xml:space="preserve"> ADDIN ZOTERO_ITEM CSL_CITATION {"citationID":"4YfXo9QB","properties":{"formattedCitation":"Corrine Andersen, \\uc0\\u8220{}Remembrance of an Open Wound: Frida Kahlo and Post-Revolutionary Mexican Identity,\\uc0\\u8221{} {\\i{}South Atlantic Review} 74, no. 4 (2009): 119\\uc0\\u8211{}30.","plainCitation":"Corrine Andersen, “Remembrance of an Open Wound: Frida Kahlo and Post-Revolutionary Mexican Identity,” South Atlantic Review 74, no. 4 (2009): 119–30.","noteIndex":12},"citationItems":[{"id":65,"uris":["http://zotero.org/users/local/pSTLhF8r/items/FRMKRABK"],"uri":["http://zotero.org/users/local/pSTLhF8r/items/FRMKRABK"],"itemData":{"id":65,"type":"article-journal","title":"Remembrance of an Open Wound: Frida Kahlo and Post-revolutionary Mexican Identity","container-title":"South Atlantic Review","page":"119-130","volume":"74","issue":"4","source":"JSTOR","ISSN":"0277-335X","shortTitle":"Remembrance of an Open Wound","author":[{"family":"Andersen","given":"Corrine"}],"issued":{"date-parts":[["2009"]]}}}],"schema":"https://github.com/citation-style-language/schema/raw/master/csl-citation.json"} </w:instrText>
      </w:r>
      <w:r>
        <w:rPr>
          <w:rFonts w:ascii="Times New Roman" w:hAnsi="Times New Roman" w:cs="Times New Roman"/>
        </w:rPr>
        <w:fldChar w:fldCharType="separate"/>
      </w:r>
      <w:r w:rsidRPr="005B3D0E">
        <w:rPr>
          <w:rFonts w:ascii="Times New Roman" w:eastAsia="Times New Roman" w:hAnsi="Times New Roman" w:cs="Times New Roman"/>
        </w:rPr>
        <w:t xml:space="preserve">Corrine Andersen, “Remembrance of an Open Wound: Frida Kahlo and Post-Revolutionary Mexican Identity,” </w:t>
      </w:r>
      <w:r w:rsidRPr="005B3D0E">
        <w:rPr>
          <w:rFonts w:ascii="Times New Roman" w:eastAsia="Times New Roman" w:hAnsi="Times New Roman" w:cs="Times New Roman"/>
          <w:i/>
          <w:iCs/>
        </w:rPr>
        <w:t>South Atlantic Review</w:t>
      </w:r>
      <w:r>
        <w:rPr>
          <w:rFonts w:ascii="Times New Roman" w:eastAsia="Times New Roman" w:hAnsi="Times New Roman" w:cs="Times New Roman"/>
        </w:rPr>
        <w:t xml:space="preserve"> 74, no. 4 (2009):</w:t>
      </w:r>
      <w:r>
        <w:rPr>
          <w:rFonts w:ascii="Times New Roman" w:hAnsi="Times New Roman" w:cs="Times New Roman"/>
        </w:rPr>
        <w:fldChar w:fldCharType="end"/>
      </w:r>
      <w:r w:rsidRPr="00AA72CC">
        <w:rPr>
          <w:rFonts w:ascii="Times New Roman" w:hAnsi="Times New Roman" w:cs="Times New Roman"/>
        </w:rPr>
        <w:t xml:space="preserve"> 122</w:t>
      </w:r>
      <w:r>
        <w:rPr>
          <w:rFonts w:ascii="Times New Roman" w:hAnsi="Times New Roman" w:cs="Times New Roman"/>
        </w:rPr>
        <w:t xml:space="preserve">. </w:t>
      </w:r>
    </w:p>
    <w:p w14:paraId="415DF764" w14:textId="77777777" w:rsidR="00F12E4C" w:rsidRPr="00AA72CC" w:rsidRDefault="00F12E4C">
      <w:pPr>
        <w:pStyle w:val="EndnoteText"/>
        <w:rPr>
          <w:rFonts w:ascii="Times New Roman" w:hAnsi="Times New Roman" w:cs="Times New Roman"/>
        </w:rPr>
      </w:pPr>
    </w:p>
  </w:endnote>
  <w:endnote w:id="13">
    <w:p w14:paraId="5E4E5656" w14:textId="384C1865" w:rsidR="00F12E4C" w:rsidRDefault="00F12E4C">
      <w:pPr>
        <w:pStyle w:val="EndnoteText"/>
        <w:rPr>
          <w:rFonts w:ascii="Times New Roman" w:hAnsi="Times New Roman" w:cs="Times New Roman"/>
        </w:rPr>
      </w:pPr>
      <w:r w:rsidRPr="00AA72CC">
        <w:rPr>
          <w:rStyle w:val="EndnoteReference"/>
          <w:rFonts w:ascii="Times New Roman" w:hAnsi="Times New Roman" w:cs="Times New Roman"/>
        </w:rPr>
        <w:endnoteRef/>
      </w:r>
      <w:r w:rsidRPr="00AA72CC">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{"citationID":"5sFlnwJ5","properties":{"formattedCitation":"Frida Kahlo, Carlos Fuentes, and Sarah M Lowe, {\\i{}The Diary of Frida Kahlo: An Intimate Self-Portrait} (New York; Mexico: Harry N. Abrams\\uc0\\u8239{}; La Vaca Independiente, 2001).","plainCitation":"Frida Kahlo, Carlos Fuentes, and Sarah M Lowe, The Diary of Frida Kahlo: An Intimate Self-Portrait (New York; Mexico: Harry N. Abrams ; La Vaca Independiente, 2001).","noteIndex":13},"citationItems":[{"id":85,"uris":["http://zotero.org/users/local/pSTLhF8r/items/GKLNAXEN"],"uri":["http://zotero.org/users/local/pSTLhF8r/items/GKLNAXEN"],"itemData":{"id":85,"type":"book","title":"The diary of Frida Kahlo: an intimate self-portrait","publisher":"Harry N. Abrams ; La Vaca Independiente","publisher-place":"New York; Mexico","source":"Open WorldCat","event-place":"New York; Mexico","ISBN":"978-0-8109-8195-9","note":"OCLC: 432867127","shortTitle":"The diary of Frida Kahlo","language":"English","author":[{"family":"Kahlo","given":"Frida"},{"family":"Fuentes","given":"Carlos"},{"family":"Lowe","given":"Sarah M"}],"issued":{"date-parts":[["2001"]]}}}],"schema":"https://github.com/citation-style-language/schema/raw/master/csl-citation.json"} </w:instrText>
      </w:r>
      <w:r>
        <w:rPr>
          <w:rFonts w:ascii="Times New Roman" w:hAnsi="Times New Roman" w:cs="Times New Roman"/>
        </w:rPr>
        <w:fldChar w:fldCharType="separate"/>
      </w:r>
      <w:r w:rsidRPr="00F12E4C">
        <w:rPr>
          <w:rFonts w:ascii="Times New Roman" w:eastAsia="Times New Roman" w:hAnsi="Times New Roman" w:cs="Times New Roman"/>
        </w:rPr>
        <w:t xml:space="preserve">Frida Kahlo, Carlos Fuentes, and Sarah M Lowe, </w:t>
      </w:r>
      <w:r w:rsidRPr="00F12E4C">
        <w:rPr>
          <w:rFonts w:ascii="Times New Roman" w:eastAsia="Times New Roman" w:hAnsi="Times New Roman" w:cs="Times New Roman"/>
          <w:i/>
          <w:iCs/>
        </w:rPr>
        <w:t>The Diary of Frida Kahlo: An Intimate Self-Portrait</w:t>
      </w:r>
      <w:r w:rsidRPr="00F12E4C">
        <w:rPr>
          <w:rFonts w:ascii="Times New Roman" w:eastAsia="Times New Roman" w:hAnsi="Times New Roman" w:cs="Times New Roman"/>
        </w:rPr>
        <w:t xml:space="preserve"> (New York; Mexico: Harry N. Abrams ; La Vaca Independiente, 2001</w:t>
      </w:r>
      <w:r>
        <w:rPr>
          <w:rFonts w:ascii="Times New Roman" w:eastAsia="Times New Roman" w:hAnsi="Times New Roman" w:cs="Times New Roman"/>
        </w:rPr>
        <w:t xml:space="preserve">): </w:t>
      </w:r>
      <w:r>
        <w:rPr>
          <w:rFonts w:ascii="Times New Roman" w:hAnsi="Times New Roman" w:cs="Times New Roman"/>
        </w:rPr>
        <w:fldChar w:fldCharType="end"/>
      </w:r>
      <w:r w:rsidRPr="00AA72CC">
        <w:rPr>
          <w:rFonts w:ascii="Times New Roman" w:hAnsi="Times New Roman" w:cs="Times New Roman"/>
        </w:rPr>
        <w:t>20</w:t>
      </w:r>
      <w:r>
        <w:rPr>
          <w:rFonts w:ascii="Times New Roman" w:hAnsi="Times New Roman" w:cs="Times New Roman"/>
        </w:rPr>
        <w:t>.</w:t>
      </w:r>
    </w:p>
    <w:p w14:paraId="5958A202" w14:textId="77777777" w:rsidR="00F12E4C" w:rsidRPr="00AA72CC" w:rsidRDefault="00F12E4C">
      <w:pPr>
        <w:pStyle w:val="EndnoteText"/>
        <w:rPr>
          <w:rFonts w:ascii="Times New Roman" w:hAnsi="Times New Roman" w:cs="Times New Roma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CC8BBD" w14:textId="77777777" w:rsidR="00544B4F" w:rsidRDefault="00544B4F" w:rsidP="002634DF">
      <w:r>
        <w:separator/>
      </w:r>
    </w:p>
  </w:footnote>
  <w:footnote w:type="continuationSeparator" w:id="0">
    <w:p w14:paraId="3F082ECE" w14:textId="77777777" w:rsidR="00544B4F" w:rsidRDefault="00544B4F" w:rsidP="002634D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84480" w14:textId="77777777" w:rsidR="00F12E4C" w:rsidRDefault="00F12E4C" w:rsidP="00DB5F7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78AF87" w14:textId="77777777" w:rsidR="00F12E4C" w:rsidRDefault="00F12E4C" w:rsidP="002634DF">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ECE1" w14:textId="77777777" w:rsidR="00F12E4C" w:rsidRPr="000E47C8" w:rsidRDefault="00F12E4C" w:rsidP="00DB5F7A">
    <w:pPr>
      <w:pStyle w:val="Header"/>
      <w:framePr w:wrap="none" w:vAnchor="text" w:hAnchor="margin" w:xAlign="right" w:y="1"/>
      <w:rPr>
        <w:rStyle w:val="PageNumber"/>
        <w:rFonts w:ascii="Times New Roman" w:hAnsi="Times New Roman" w:cs="Times New Roman"/>
      </w:rPr>
    </w:pPr>
    <w:r w:rsidRPr="000E47C8">
      <w:rPr>
        <w:rStyle w:val="PageNumber"/>
        <w:rFonts w:ascii="Times New Roman" w:hAnsi="Times New Roman" w:cs="Times New Roman"/>
      </w:rPr>
      <w:fldChar w:fldCharType="begin"/>
    </w:r>
    <w:r w:rsidRPr="000E47C8">
      <w:rPr>
        <w:rStyle w:val="PageNumber"/>
        <w:rFonts w:ascii="Times New Roman" w:hAnsi="Times New Roman" w:cs="Times New Roman"/>
      </w:rPr>
      <w:instrText xml:space="preserve">PAGE  </w:instrText>
    </w:r>
    <w:r w:rsidRPr="000E47C8">
      <w:rPr>
        <w:rStyle w:val="PageNumber"/>
        <w:rFonts w:ascii="Times New Roman" w:hAnsi="Times New Roman" w:cs="Times New Roman"/>
      </w:rPr>
      <w:fldChar w:fldCharType="separate"/>
    </w:r>
    <w:r w:rsidR="00A22A1C">
      <w:rPr>
        <w:rStyle w:val="PageNumber"/>
        <w:rFonts w:ascii="Times New Roman" w:hAnsi="Times New Roman" w:cs="Times New Roman"/>
        <w:noProof/>
      </w:rPr>
      <w:t>9</w:t>
    </w:r>
    <w:r w:rsidRPr="000E47C8">
      <w:rPr>
        <w:rStyle w:val="PageNumber"/>
        <w:rFonts w:ascii="Times New Roman" w:hAnsi="Times New Roman" w:cs="Times New Roman"/>
      </w:rPr>
      <w:fldChar w:fldCharType="end"/>
    </w:r>
  </w:p>
  <w:p w14:paraId="6E684EA0" w14:textId="25B2A42B" w:rsidR="00F12E4C" w:rsidRDefault="00F12E4C" w:rsidP="002634DF">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69273F"/>
    <w:multiLevelType w:val="hybridMultilevel"/>
    <w:tmpl w:val="CD1C5F42"/>
    <w:lvl w:ilvl="0" w:tplc="0409001B">
      <w:start w:val="1"/>
      <w:numFmt w:val="lowerRoman"/>
      <w:lvlText w:val="%1."/>
      <w:lvlJc w:val="righ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
    <w:nsid w:val="3F304CDA"/>
    <w:multiLevelType w:val="hybridMultilevel"/>
    <w:tmpl w:val="F3767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BB7494C"/>
    <w:multiLevelType w:val="hybridMultilevel"/>
    <w:tmpl w:val="13DA0B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983BA6"/>
    <w:multiLevelType w:val="hybridMultilevel"/>
    <w:tmpl w:val="0F1E59D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63D06408"/>
    <w:multiLevelType w:val="hybridMultilevel"/>
    <w:tmpl w:val="AFCC966E"/>
    <w:lvl w:ilvl="0" w:tplc="0409001B">
      <w:start w:val="1"/>
      <w:numFmt w:val="lowerRoman"/>
      <w:lvlText w:val="%1."/>
      <w:lvlJc w:val="righ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
    <w:nsid w:val="66FC1971"/>
    <w:multiLevelType w:val="hybridMultilevel"/>
    <w:tmpl w:val="62A85C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9DD5E8C"/>
    <w:multiLevelType w:val="hybridMultilevel"/>
    <w:tmpl w:val="0A92BCAC"/>
    <w:lvl w:ilvl="0" w:tplc="0409000F">
      <w:start w:val="1"/>
      <w:numFmt w:val="decimal"/>
      <w:lvlText w:val="%1."/>
      <w:lvlJc w:val="left"/>
      <w:pPr>
        <w:ind w:left="360" w:hanging="360"/>
      </w:pPr>
    </w:lvl>
    <w:lvl w:ilvl="1" w:tplc="04090019">
      <w:start w:val="1"/>
      <w:numFmt w:val="lowerLetter"/>
      <w:lvlText w:val="%2."/>
      <w:lvlJc w:val="left"/>
      <w:pPr>
        <w:ind w:left="630" w:hanging="360"/>
      </w:pPr>
    </w:lvl>
    <w:lvl w:ilvl="2" w:tplc="0409001B">
      <w:start w:val="1"/>
      <w:numFmt w:val="lowerRoman"/>
      <w:lvlText w:val="%3."/>
      <w:lvlJc w:val="right"/>
      <w:pPr>
        <w:ind w:left="153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5"/>
  </w:num>
  <w:num w:numId="4">
    <w:abstractNumId w:val="6"/>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B6D"/>
    <w:rsid w:val="00035298"/>
    <w:rsid w:val="0004001F"/>
    <w:rsid w:val="00042BD2"/>
    <w:rsid w:val="000450E8"/>
    <w:rsid w:val="00057DB9"/>
    <w:rsid w:val="00065AA8"/>
    <w:rsid w:val="00073F73"/>
    <w:rsid w:val="000840D2"/>
    <w:rsid w:val="000841F9"/>
    <w:rsid w:val="00084CD6"/>
    <w:rsid w:val="000A1665"/>
    <w:rsid w:val="000A70A3"/>
    <w:rsid w:val="000A7232"/>
    <w:rsid w:val="000B4451"/>
    <w:rsid w:val="000D1AED"/>
    <w:rsid w:val="000D2D96"/>
    <w:rsid w:val="000E26A3"/>
    <w:rsid w:val="000E3641"/>
    <w:rsid w:val="000E47C8"/>
    <w:rsid w:val="000E71EA"/>
    <w:rsid w:val="000F3067"/>
    <w:rsid w:val="00101EE2"/>
    <w:rsid w:val="00104CFF"/>
    <w:rsid w:val="00115036"/>
    <w:rsid w:val="00121245"/>
    <w:rsid w:val="001230CA"/>
    <w:rsid w:val="00123EC9"/>
    <w:rsid w:val="00140AB4"/>
    <w:rsid w:val="00147065"/>
    <w:rsid w:val="00151F4E"/>
    <w:rsid w:val="0015618C"/>
    <w:rsid w:val="00162DB4"/>
    <w:rsid w:val="00173B62"/>
    <w:rsid w:val="0017780E"/>
    <w:rsid w:val="00180FCF"/>
    <w:rsid w:val="001832D5"/>
    <w:rsid w:val="00194E5B"/>
    <w:rsid w:val="001957E9"/>
    <w:rsid w:val="001A3056"/>
    <w:rsid w:val="001B2BC1"/>
    <w:rsid w:val="001F7E4C"/>
    <w:rsid w:val="00225486"/>
    <w:rsid w:val="00230BDC"/>
    <w:rsid w:val="00244D11"/>
    <w:rsid w:val="002551B7"/>
    <w:rsid w:val="00257A62"/>
    <w:rsid w:val="00260CD7"/>
    <w:rsid w:val="0026263A"/>
    <w:rsid w:val="002634DF"/>
    <w:rsid w:val="00271787"/>
    <w:rsid w:val="00275564"/>
    <w:rsid w:val="0028517F"/>
    <w:rsid w:val="0029072A"/>
    <w:rsid w:val="0029111B"/>
    <w:rsid w:val="002969F9"/>
    <w:rsid w:val="002F0950"/>
    <w:rsid w:val="00304EAF"/>
    <w:rsid w:val="00313ECF"/>
    <w:rsid w:val="00352804"/>
    <w:rsid w:val="00361CA7"/>
    <w:rsid w:val="00390278"/>
    <w:rsid w:val="003A6953"/>
    <w:rsid w:val="003A7320"/>
    <w:rsid w:val="003C5EEA"/>
    <w:rsid w:val="003D4535"/>
    <w:rsid w:val="003D5575"/>
    <w:rsid w:val="003F2367"/>
    <w:rsid w:val="003F3864"/>
    <w:rsid w:val="003F3D06"/>
    <w:rsid w:val="00400412"/>
    <w:rsid w:val="004105D6"/>
    <w:rsid w:val="004116E6"/>
    <w:rsid w:val="00433FC1"/>
    <w:rsid w:val="00435E31"/>
    <w:rsid w:val="00440CE5"/>
    <w:rsid w:val="00461F68"/>
    <w:rsid w:val="00464E5C"/>
    <w:rsid w:val="004970DA"/>
    <w:rsid w:val="004C142B"/>
    <w:rsid w:val="004C31BD"/>
    <w:rsid w:val="004D0054"/>
    <w:rsid w:val="004E071C"/>
    <w:rsid w:val="004E7391"/>
    <w:rsid w:val="00505690"/>
    <w:rsid w:val="00506C56"/>
    <w:rsid w:val="00511926"/>
    <w:rsid w:val="005254B4"/>
    <w:rsid w:val="005346D3"/>
    <w:rsid w:val="00544B4F"/>
    <w:rsid w:val="00546146"/>
    <w:rsid w:val="00550B57"/>
    <w:rsid w:val="00550F1C"/>
    <w:rsid w:val="00553446"/>
    <w:rsid w:val="0055718D"/>
    <w:rsid w:val="005574E9"/>
    <w:rsid w:val="005578A1"/>
    <w:rsid w:val="005602F3"/>
    <w:rsid w:val="00581AD7"/>
    <w:rsid w:val="0058374E"/>
    <w:rsid w:val="00594DBB"/>
    <w:rsid w:val="005A7B7A"/>
    <w:rsid w:val="005B3C83"/>
    <w:rsid w:val="005B3D0E"/>
    <w:rsid w:val="005B7580"/>
    <w:rsid w:val="005D2C0A"/>
    <w:rsid w:val="005F69C8"/>
    <w:rsid w:val="0060133F"/>
    <w:rsid w:val="00605D0A"/>
    <w:rsid w:val="00613A71"/>
    <w:rsid w:val="00622CC4"/>
    <w:rsid w:val="00634602"/>
    <w:rsid w:val="00647F0E"/>
    <w:rsid w:val="00656D6C"/>
    <w:rsid w:val="006573BF"/>
    <w:rsid w:val="00667CCE"/>
    <w:rsid w:val="0068067B"/>
    <w:rsid w:val="006932E7"/>
    <w:rsid w:val="006A003B"/>
    <w:rsid w:val="006A196C"/>
    <w:rsid w:val="006A2962"/>
    <w:rsid w:val="006B60E2"/>
    <w:rsid w:val="006C0136"/>
    <w:rsid w:val="006C5307"/>
    <w:rsid w:val="006D280D"/>
    <w:rsid w:val="006D5A44"/>
    <w:rsid w:val="006E2E57"/>
    <w:rsid w:val="006E4474"/>
    <w:rsid w:val="006F1E1D"/>
    <w:rsid w:val="00702795"/>
    <w:rsid w:val="0070523A"/>
    <w:rsid w:val="00707451"/>
    <w:rsid w:val="00717A75"/>
    <w:rsid w:val="00722F18"/>
    <w:rsid w:val="00737E04"/>
    <w:rsid w:val="007466B0"/>
    <w:rsid w:val="0074768A"/>
    <w:rsid w:val="007502EB"/>
    <w:rsid w:val="007565B8"/>
    <w:rsid w:val="00757678"/>
    <w:rsid w:val="00765461"/>
    <w:rsid w:val="00782F92"/>
    <w:rsid w:val="00784DB9"/>
    <w:rsid w:val="007971F8"/>
    <w:rsid w:val="00797712"/>
    <w:rsid w:val="007A0A12"/>
    <w:rsid w:val="007A31CF"/>
    <w:rsid w:val="007D5C06"/>
    <w:rsid w:val="007E0B91"/>
    <w:rsid w:val="007E14D2"/>
    <w:rsid w:val="007E745F"/>
    <w:rsid w:val="007F24F2"/>
    <w:rsid w:val="007F4EE2"/>
    <w:rsid w:val="007F6E0B"/>
    <w:rsid w:val="007F7036"/>
    <w:rsid w:val="008028BE"/>
    <w:rsid w:val="0080505D"/>
    <w:rsid w:val="00806EE1"/>
    <w:rsid w:val="00823B65"/>
    <w:rsid w:val="0082528F"/>
    <w:rsid w:val="00827466"/>
    <w:rsid w:val="0083092A"/>
    <w:rsid w:val="0084533C"/>
    <w:rsid w:val="00846979"/>
    <w:rsid w:val="00846B0B"/>
    <w:rsid w:val="00872FAB"/>
    <w:rsid w:val="00882AAC"/>
    <w:rsid w:val="008A29FF"/>
    <w:rsid w:val="008B343A"/>
    <w:rsid w:val="008C52A4"/>
    <w:rsid w:val="008C69EC"/>
    <w:rsid w:val="008E524A"/>
    <w:rsid w:val="00903A72"/>
    <w:rsid w:val="00905A2F"/>
    <w:rsid w:val="00906B8B"/>
    <w:rsid w:val="0092227C"/>
    <w:rsid w:val="00923401"/>
    <w:rsid w:val="00945426"/>
    <w:rsid w:val="0094621B"/>
    <w:rsid w:val="0095667C"/>
    <w:rsid w:val="00963DD0"/>
    <w:rsid w:val="00972033"/>
    <w:rsid w:val="009732FD"/>
    <w:rsid w:val="009A4590"/>
    <w:rsid w:val="009A5F29"/>
    <w:rsid w:val="009B4925"/>
    <w:rsid w:val="009B6858"/>
    <w:rsid w:val="009C37D3"/>
    <w:rsid w:val="009C6176"/>
    <w:rsid w:val="009F2F8B"/>
    <w:rsid w:val="00A14F96"/>
    <w:rsid w:val="00A22A1C"/>
    <w:rsid w:val="00A34E8A"/>
    <w:rsid w:val="00A412DD"/>
    <w:rsid w:val="00A54DF1"/>
    <w:rsid w:val="00A557B4"/>
    <w:rsid w:val="00A56B6D"/>
    <w:rsid w:val="00A6551D"/>
    <w:rsid w:val="00A67FCF"/>
    <w:rsid w:val="00A7291D"/>
    <w:rsid w:val="00A7449F"/>
    <w:rsid w:val="00A80749"/>
    <w:rsid w:val="00A84BD2"/>
    <w:rsid w:val="00A85917"/>
    <w:rsid w:val="00AA68D0"/>
    <w:rsid w:val="00AA72CC"/>
    <w:rsid w:val="00AB5191"/>
    <w:rsid w:val="00AC2772"/>
    <w:rsid w:val="00AF574C"/>
    <w:rsid w:val="00B15654"/>
    <w:rsid w:val="00B23D67"/>
    <w:rsid w:val="00B3532D"/>
    <w:rsid w:val="00B46F61"/>
    <w:rsid w:val="00B47C5F"/>
    <w:rsid w:val="00B531F3"/>
    <w:rsid w:val="00B62FB5"/>
    <w:rsid w:val="00B7013D"/>
    <w:rsid w:val="00B87F05"/>
    <w:rsid w:val="00B9055D"/>
    <w:rsid w:val="00B92866"/>
    <w:rsid w:val="00BA498F"/>
    <w:rsid w:val="00BB229D"/>
    <w:rsid w:val="00BC000C"/>
    <w:rsid w:val="00BC2E2F"/>
    <w:rsid w:val="00BC7538"/>
    <w:rsid w:val="00BD654C"/>
    <w:rsid w:val="00C030DD"/>
    <w:rsid w:val="00C24548"/>
    <w:rsid w:val="00C253F9"/>
    <w:rsid w:val="00C3069B"/>
    <w:rsid w:val="00C3668E"/>
    <w:rsid w:val="00C54C1F"/>
    <w:rsid w:val="00C8150A"/>
    <w:rsid w:val="00CA53B0"/>
    <w:rsid w:val="00CB16B4"/>
    <w:rsid w:val="00CB734E"/>
    <w:rsid w:val="00CD2924"/>
    <w:rsid w:val="00CD64CA"/>
    <w:rsid w:val="00CE3DFE"/>
    <w:rsid w:val="00CE4D29"/>
    <w:rsid w:val="00CE61EE"/>
    <w:rsid w:val="00CF134C"/>
    <w:rsid w:val="00D01143"/>
    <w:rsid w:val="00D34DBD"/>
    <w:rsid w:val="00D43B96"/>
    <w:rsid w:val="00D64B87"/>
    <w:rsid w:val="00D7591B"/>
    <w:rsid w:val="00D830D7"/>
    <w:rsid w:val="00D83C41"/>
    <w:rsid w:val="00D922AD"/>
    <w:rsid w:val="00D95B40"/>
    <w:rsid w:val="00D97488"/>
    <w:rsid w:val="00DA220D"/>
    <w:rsid w:val="00DA3571"/>
    <w:rsid w:val="00DB5F7A"/>
    <w:rsid w:val="00DC7CF2"/>
    <w:rsid w:val="00DD3815"/>
    <w:rsid w:val="00DD5CCE"/>
    <w:rsid w:val="00DF1A4B"/>
    <w:rsid w:val="00E0579A"/>
    <w:rsid w:val="00E14C03"/>
    <w:rsid w:val="00E24EB3"/>
    <w:rsid w:val="00E303D0"/>
    <w:rsid w:val="00E35093"/>
    <w:rsid w:val="00E3549C"/>
    <w:rsid w:val="00E37996"/>
    <w:rsid w:val="00E53FD5"/>
    <w:rsid w:val="00E5513F"/>
    <w:rsid w:val="00E55595"/>
    <w:rsid w:val="00E63CB4"/>
    <w:rsid w:val="00EA371E"/>
    <w:rsid w:val="00EA5CD6"/>
    <w:rsid w:val="00EB07B2"/>
    <w:rsid w:val="00EB4F2A"/>
    <w:rsid w:val="00EC4C0E"/>
    <w:rsid w:val="00EC5EBC"/>
    <w:rsid w:val="00ED1A54"/>
    <w:rsid w:val="00EE3F4D"/>
    <w:rsid w:val="00EF7C00"/>
    <w:rsid w:val="00F04FA1"/>
    <w:rsid w:val="00F06CBB"/>
    <w:rsid w:val="00F12E4C"/>
    <w:rsid w:val="00F1699B"/>
    <w:rsid w:val="00F261F4"/>
    <w:rsid w:val="00F27991"/>
    <w:rsid w:val="00F42ED2"/>
    <w:rsid w:val="00F57457"/>
    <w:rsid w:val="00F6527E"/>
    <w:rsid w:val="00F842D7"/>
    <w:rsid w:val="00F876F9"/>
    <w:rsid w:val="00F9324B"/>
    <w:rsid w:val="00FA2F8D"/>
    <w:rsid w:val="00FB0D0B"/>
    <w:rsid w:val="00FD07DF"/>
    <w:rsid w:val="00FD15AD"/>
    <w:rsid w:val="00FD7A4F"/>
    <w:rsid w:val="00FF32C5"/>
    <w:rsid w:val="00FF7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DF7B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F2F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34DF"/>
    <w:pPr>
      <w:tabs>
        <w:tab w:val="center" w:pos="4680"/>
        <w:tab w:val="right" w:pos="9360"/>
      </w:tabs>
    </w:pPr>
  </w:style>
  <w:style w:type="character" w:customStyle="1" w:styleId="HeaderChar">
    <w:name w:val="Header Char"/>
    <w:basedOn w:val="DefaultParagraphFont"/>
    <w:link w:val="Header"/>
    <w:uiPriority w:val="99"/>
    <w:rsid w:val="002634DF"/>
  </w:style>
  <w:style w:type="paragraph" w:styleId="Footer">
    <w:name w:val="footer"/>
    <w:basedOn w:val="Normal"/>
    <w:link w:val="FooterChar"/>
    <w:uiPriority w:val="99"/>
    <w:unhideWhenUsed/>
    <w:rsid w:val="002634DF"/>
    <w:pPr>
      <w:tabs>
        <w:tab w:val="center" w:pos="4680"/>
        <w:tab w:val="right" w:pos="9360"/>
      </w:tabs>
    </w:pPr>
  </w:style>
  <w:style w:type="character" w:customStyle="1" w:styleId="FooterChar">
    <w:name w:val="Footer Char"/>
    <w:basedOn w:val="DefaultParagraphFont"/>
    <w:link w:val="Footer"/>
    <w:uiPriority w:val="99"/>
    <w:rsid w:val="002634DF"/>
  </w:style>
  <w:style w:type="character" w:styleId="PageNumber">
    <w:name w:val="page number"/>
    <w:basedOn w:val="DefaultParagraphFont"/>
    <w:uiPriority w:val="99"/>
    <w:semiHidden/>
    <w:unhideWhenUsed/>
    <w:rsid w:val="002634DF"/>
  </w:style>
  <w:style w:type="paragraph" w:styleId="EndnoteText">
    <w:name w:val="endnote text"/>
    <w:basedOn w:val="Normal"/>
    <w:link w:val="EndnoteTextChar"/>
    <w:uiPriority w:val="99"/>
    <w:unhideWhenUsed/>
    <w:rsid w:val="001B2BC1"/>
  </w:style>
  <w:style w:type="character" w:customStyle="1" w:styleId="EndnoteTextChar">
    <w:name w:val="Endnote Text Char"/>
    <w:basedOn w:val="DefaultParagraphFont"/>
    <w:link w:val="EndnoteText"/>
    <w:uiPriority w:val="99"/>
    <w:rsid w:val="001B2BC1"/>
  </w:style>
  <w:style w:type="character" w:styleId="EndnoteReference">
    <w:name w:val="endnote reference"/>
    <w:basedOn w:val="DefaultParagraphFont"/>
    <w:uiPriority w:val="99"/>
    <w:unhideWhenUsed/>
    <w:rsid w:val="001B2BC1"/>
    <w:rPr>
      <w:vertAlign w:val="superscript"/>
    </w:rPr>
  </w:style>
  <w:style w:type="paragraph" w:styleId="ListParagraph">
    <w:name w:val="List Paragraph"/>
    <w:basedOn w:val="Normal"/>
    <w:uiPriority w:val="34"/>
    <w:qFormat/>
    <w:rsid w:val="00304EAF"/>
    <w:pPr>
      <w:ind w:left="720"/>
      <w:contextualSpacing/>
    </w:pPr>
  </w:style>
  <w:style w:type="paragraph" w:styleId="FootnoteText">
    <w:name w:val="footnote text"/>
    <w:basedOn w:val="Normal"/>
    <w:link w:val="FootnoteTextChar"/>
    <w:uiPriority w:val="99"/>
    <w:unhideWhenUsed/>
    <w:rsid w:val="00A557B4"/>
  </w:style>
  <w:style w:type="character" w:customStyle="1" w:styleId="FootnoteTextChar">
    <w:name w:val="Footnote Text Char"/>
    <w:basedOn w:val="DefaultParagraphFont"/>
    <w:link w:val="FootnoteText"/>
    <w:uiPriority w:val="99"/>
    <w:rsid w:val="00A557B4"/>
  </w:style>
  <w:style w:type="character" w:styleId="FootnoteReference">
    <w:name w:val="footnote reference"/>
    <w:basedOn w:val="DefaultParagraphFont"/>
    <w:uiPriority w:val="99"/>
    <w:unhideWhenUsed/>
    <w:rsid w:val="00A557B4"/>
    <w:rPr>
      <w:vertAlign w:val="superscript"/>
    </w:rPr>
  </w:style>
  <w:style w:type="paragraph" w:styleId="Bibliography">
    <w:name w:val="Bibliography"/>
    <w:basedOn w:val="Normal"/>
    <w:next w:val="Normal"/>
    <w:uiPriority w:val="37"/>
    <w:unhideWhenUsed/>
    <w:rsid w:val="006E2E57"/>
    <w:pPr>
      <w:ind w:left="720" w:hanging="720"/>
    </w:pPr>
  </w:style>
  <w:style w:type="paragraph" w:styleId="NoSpacing">
    <w:name w:val="No Spacing"/>
    <w:link w:val="NoSpacingChar"/>
    <w:uiPriority w:val="1"/>
    <w:qFormat/>
    <w:rsid w:val="00EB4F2A"/>
    <w:rPr>
      <w:rFonts w:eastAsiaTheme="minorEastAsia"/>
      <w:sz w:val="22"/>
      <w:szCs w:val="22"/>
      <w:lang w:eastAsia="zh-CN"/>
    </w:rPr>
  </w:style>
  <w:style w:type="character" w:customStyle="1" w:styleId="NoSpacingChar">
    <w:name w:val="No Spacing Char"/>
    <w:basedOn w:val="DefaultParagraphFont"/>
    <w:link w:val="NoSpacing"/>
    <w:uiPriority w:val="1"/>
    <w:rsid w:val="00EB4F2A"/>
    <w:rPr>
      <w:rFonts w:eastAsiaTheme="minorEastAsi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070057">
      <w:bodyDiv w:val="1"/>
      <w:marLeft w:val="0"/>
      <w:marRight w:val="0"/>
      <w:marTop w:val="0"/>
      <w:marBottom w:val="0"/>
      <w:divBdr>
        <w:top w:val="none" w:sz="0" w:space="0" w:color="auto"/>
        <w:left w:val="none" w:sz="0" w:space="0" w:color="auto"/>
        <w:bottom w:val="none" w:sz="0" w:space="0" w:color="auto"/>
        <w:right w:val="none" w:sz="0" w:space="0" w:color="auto"/>
      </w:divBdr>
    </w:div>
    <w:div w:id="345913211">
      <w:bodyDiv w:val="1"/>
      <w:marLeft w:val="0"/>
      <w:marRight w:val="0"/>
      <w:marTop w:val="0"/>
      <w:marBottom w:val="0"/>
      <w:divBdr>
        <w:top w:val="none" w:sz="0" w:space="0" w:color="auto"/>
        <w:left w:val="none" w:sz="0" w:space="0" w:color="auto"/>
        <w:bottom w:val="none" w:sz="0" w:space="0" w:color="auto"/>
        <w:right w:val="none" w:sz="0" w:space="0" w:color="auto"/>
      </w:divBdr>
    </w:div>
    <w:div w:id="1128668598">
      <w:bodyDiv w:val="1"/>
      <w:marLeft w:val="0"/>
      <w:marRight w:val="0"/>
      <w:marTop w:val="0"/>
      <w:marBottom w:val="0"/>
      <w:divBdr>
        <w:top w:val="none" w:sz="0" w:space="0" w:color="auto"/>
        <w:left w:val="none" w:sz="0" w:space="0" w:color="auto"/>
        <w:bottom w:val="none" w:sz="0" w:space="0" w:color="auto"/>
        <w:right w:val="none" w:sz="0" w:space="0" w:color="auto"/>
      </w:divBdr>
    </w:div>
    <w:div w:id="1137454009">
      <w:bodyDiv w:val="1"/>
      <w:marLeft w:val="0"/>
      <w:marRight w:val="0"/>
      <w:marTop w:val="0"/>
      <w:marBottom w:val="0"/>
      <w:divBdr>
        <w:top w:val="none" w:sz="0" w:space="0" w:color="auto"/>
        <w:left w:val="none" w:sz="0" w:space="0" w:color="auto"/>
        <w:bottom w:val="none" w:sz="0" w:space="0" w:color="auto"/>
        <w:right w:val="none" w:sz="0" w:space="0" w:color="auto"/>
      </w:divBdr>
    </w:div>
    <w:div w:id="1188715772">
      <w:bodyDiv w:val="1"/>
      <w:marLeft w:val="0"/>
      <w:marRight w:val="0"/>
      <w:marTop w:val="0"/>
      <w:marBottom w:val="0"/>
      <w:divBdr>
        <w:top w:val="none" w:sz="0" w:space="0" w:color="auto"/>
        <w:left w:val="none" w:sz="0" w:space="0" w:color="auto"/>
        <w:bottom w:val="none" w:sz="0" w:space="0" w:color="auto"/>
        <w:right w:val="none" w:sz="0" w:space="0" w:color="auto"/>
      </w:divBdr>
    </w:div>
    <w:div w:id="1258559023">
      <w:bodyDiv w:val="1"/>
      <w:marLeft w:val="0"/>
      <w:marRight w:val="0"/>
      <w:marTop w:val="0"/>
      <w:marBottom w:val="0"/>
      <w:divBdr>
        <w:top w:val="none" w:sz="0" w:space="0" w:color="auto"/>
        <w:left w:val="none" w:sz="0" w:space="0" w:color="auto"/>
        <w:bottom w:val="none" w:sz="0" w:space="0" w:color="auto"/>
        <w:right w:val="none" w:sz="0" w:space="0" w:color="auto"/>
      </w:divBdr>
    </w:div>
    <w:div w:id="1710884349">
      <w:bodyDiv w:val="1"/>
      <w:marLeft w:val="0"/>
      <w:marRight w:val="0"/>
      <w:marTop w:val="0"/>
      <w:marBottom w:val="0"/>
      <w:divBdr>
        <w:top w:val="none" w:sz="0" w:space="0" w:color="auto"/>
        <w:left w:val="none" w:sz="0" w:space="0" w:color="auto"/>
        <w:bottom w:val="none" w:sz="0" w:space="0" w:color="auto"/>
        <w:right w:val="none" w:sz="0" w:space="0" w:color="auto"/>
      </w:divBdr>
    </w:div>
    <w:div w:id="20056691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4A8906B-1C37-6E48-8C8C-E35C3D7F9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1405</Words>
  <Characters>8012</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Split: Reconciling Identity in The Two Fridas </dc:title>
  <dc:subject/>
  <dc:creator>Microsoft Office User</dc:creator>
  <cp:keywords/>
  <dc:description/>
  <cp:lastModifiedBy>jlgilley97@gmail.com</cp:lastModifiedBy>
  <cp:revision>3</cp:revision>
  <dcterms:created xsi:type="dcterms:W3CDTF">2020-11-10T04:08:00Z</dcterms:created>
  <dcterms:modified xsi:type="dcterms:W3CDTF">2020-11-10T04:13:00Z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zotero-version="5.0.58"&gt;&lt;session id="zkcU9kwK"/&gt;&lt;style id="http://www.zotero.org/styles/chicago-fullnote-bibliography" locale="en-US" hasBibliography="1" bibliographyStyleHasBeenSet="1"/&gt;&lt;prefs&gt;&lt;pref name="fieldType" value="Field"/&gt;</vt:lpwstr>
  </property>
  <property fmtid="{D5CDD505-2E9C-101B-9397-08002B2CF9AE}" pid="3" name="ZOTERO_PREF_2">
    <vt:lpwstr>&lt;pref name="noteType" value="2"/&gt;&lt;/prefs&gt;&lt;/data&gt;</vt:lpwstr>
  </property>
</Properties>
</file>